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9D772" w14:textId="77777777" w:rsidR="000E6F95" w:rsidRPr="000169BD" w:rsidRDefault="000E6F95" w:rsidP="000E6F95">
      <w:pPr>
        <w:jc w:val="center"/>
        <w:rPr>
          <w:rFonts w:asciiTheme="minorHAnsi" w:hAnsiTheme="minorHAnsi"/>
          <w:b/>
          <w:color w:val="003366"/>
          <w:sz w:val="36"/>
          <w:szCs w:val="36"/>
        </w:rPr>
      </w:pPr>
      <w:r w:rsidRPr="000169BD">
        <w:rPr>
          <w:rFonts w:asciiTheme="minorHAnsi" w:hAnsiTheme="minorHAnsi"/>
          <w:b/>
          <w:noProof/>
          <w:color w:val="003366"/>
          <w:sz w:val="36"/>
          <w:szCs w:val="36"/>
        </w:rPr>
        <w:drawing>
          <wp:inline distT="0" distB="0" distL="0" distR="0" wp14:anchorId="3199D194" wp14:editId="7509DDC0">
            <wp:extent cx="3112008" cy="329184"/>
            <wp:effectExtent l="19050" t="0" r="0" b="0"/>
            <wp:docPr id="2" name="Picture 3" descr="RNAO_Logo_H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O_Logo_H_CMYK.tif"/>
                    <pic:cNvPicPr/>
                  </pic:nvPicPr>
                  <pic:blipFill>
                    <a:blip r:embed="rId8" cstate="print"/>
                    <a:stretch>
                      <a:fillRect/>
                    </a:stretch>
                  </pic:blipFill>
                  <pic:spPr>
                    <a:xfrm>
                      <a:off x="0" y="0"/>
                      <a:ext cx="3112008" cy="329184"/>
                    </a:xfrm>
                    <a:prstGeom prst="rect">
                      <a:avLst/>
                    </a:prstGeom>
                  </pic:spPr>
                </pic:pic>
              </a:graphicData>
            </a:graphic>
          </wp:inline>
        </w:drawing>
      </w:r>
    </w:p>
    <w:p w14:paraId="258B2AC6" w14:textId="77777777" w:rsidR="000E6F95" w:rsidRPr="000169BD" w:rsidRDefault="000E6F95" w:rsidP="000E6F95">
      <w:pPr>
        <w:jc w:val="center"/>
        <w:rPr>
          <w:rFonts w:asciiTheme="minorHAnsi" w:hAnsiTheme="minorHAnsi"/>
          <w:b/>
          <w:color w:val="003366"/>
          <w:sz w:val="36"/>
          <w:szCs w:val="36"/>
        </w:rPr>
      </w:pPr>
    </w:p>
    <w:p w14:paraId="66F4B928" w14:textId="77777777" w:rsidR="000E6F95" w:rsidRPr="000169BD" w:rsidRDefault="000E6F95" w:rsidP="00EF41DF">
      <w:pPr>
        <w:jc w:val="center"/>
        <w:rPr>
          <w:rFonts w:asciiTheme="minorHAnsi" w:hAnsiTheme="minorHAnsi"/>
          <w:b/>
          <w:color w:val="003366"/>
          <w:sz w:val="36"/>
          <w:szCs w:val="36"/>
        </w:rPr>
      </w:pPr>
    </w:p>
    <w:p w14:paraId="55701B75" w14:textId="77777777" w:rsidR="00EF41DF" w:rsidRPr="000169BD" w:rsidRDefault="00160EE4" w:rsidP="00EF41DF">
      <w:pPr>
        <w:jc w:val="center"/>
        <w:rPr>
          <w:rFonts w:asciiTheme="minorHAnsi" w:hAnsiTheme="minorHAnsi"/>
          <w:b/>
          <w:color w:val="003366"/>
          <w:sz w:val="36"/>
          <w:szCs w:val="36"/>
        </w:rPr>
      </w:pPr>
      <w:r w:rsidRPr="000169BD">
        <w:rPr>
          <w:rFonts w:asciiTheme="minorHAnsi" w:hAnsiTheme="minorHAnsi"/>
          <w:b/>
          <w:color w:val="003366"/>
          <w:sz w:val="36"/>
          <w:szCs w:val="36"/>
        </w:rPr>
        <w:t xml:space="preserve">Gap Analysis:  </w:t>
      </w:r>
      <w:r w:rsidR="002A668C">
        <w:rPr>
          <w:rFonts w:asciiTheme="minorHAnsi" w:hAnsiTheme="minorHAnsi"/>
          <w:b/>
          <w:color w:val="003366"/>
          <w:sz w:val="36"/>
          <w:szCs w:val="36"/>
        </w:rPr>
        <w:t>A Proactive Approach to Bladder and Bowel Management Fourth Edition</w:t>
      </w:r>
    </w:p>
    <w:p w14:paraId="48DA2EDF" w14:textId="77777777" w:rsidR="001F1E41" w:rsidRPr="000169BD" w:rsidRDefault="002A668C" w:rsidP="00EF41DF">
      <w:pPr>
        <w:jc w:val="center"/>
        <w:rPr>
          <w:rFonts w:asciiTheme="minorHAnsi" w:hAnsiTheme="minorHAnsi"/>
          <w:b/>
          <w:color w:val="003366"/>
          <w:sz w:val="36"/>
          <w:szCs w:val="36"/>
        </w:rPr>
      </w:pPr>
      <w:r>
        <w:rPr>
          <w:rFonts w:asciiTheme="minorHAnsi" w:hAnsiTheme="minorHAnsi"/>
          <w:b/>
          <w:color w:val="003366"/>
          <w:sz w:val="36"/>
          <w:szCs w:val="36"/>
        </w:rPr>
        <w:t>Revised 2020</w:t>
      </w:r>
    </w:p>
    <w:p w14:paraId="7544F2E8" w14:textId="77777777" w:rsidR="00EF41DF" w:rsidRPr="000169BD" w:rsidRDefault="00EF41DF" w:rsidP="00EF41DF">
      <w:pPr>
        <w:jc w:val="center"/>
        <w:rPr>
          <w:rFonts w:asciiTheme="minorHAnsi" w:hAnsiTheme="minorHAnsi"/>
          <w:b/>
          <w:color w:val="003366"/>
          <w:sz w:val="36"/>
          <w:szCs w:val="36"/>
        </w:rPr>
      </w:pPr>
    </w:p>
    <w:p w14:paraId="71279C93" w14:textId="77777777" w:rsidR="001F1E41" w:rsidRPr="000169BD" w:rsidRDefault="001F1E41" w:rsidP="001F1E41">
      <w:pPr>
        <w:jc w:val="center"/>
        <w:rPr>
          <w:rFonts w:asciiTheme="minorHAnsi" w:hAnsiTheme="minorHAnsi"/>
          <w:b/>
          <w:color w:val="003366"/>
          <w:sz w:val="36"/>
          <w:szCs w:val="36"/>
        </w:rPr>
      </w:pPr>
      <w:r w:rsidRPr="000169BD">
        <w:rPr>
          <w:rFonts w:asciiTheme="minorHAnsi" w:hAnsiTheme="minorHAnsi"/>
          <w:b/>
          <w:color w:val="003366"/>
          <w:sz w:val="36"/>
          <w:szCs w:val="36"/>
        </w:rPr>
        <w:t>Work Sheet</w:t>
      </w:r>
    </w:p>
    <w:p w14:paraId="17AE9BA1" w14:textId="77777777" w:rsidR="00E82AEE" w:rsidRPr="000169BD" w:rsidRDefault="00E82AEE" w:rsidP="00796EE6">
      <w:pPr>
        <w:jc w:val="center"/>
        <w:rPr>
          <w:rFonts w:asciiTheme="minorHAnsi" w:hAnsiTheme="minorHAnsi"/>
          <w:b/>
          <w:color w:val="003366"/>
        </w:rPr>
      </w:pPr>
    </w:p>
    <w:p w14:paraId="20953C71" w14:textId="77777777" w:rsidR="0030475F" w:rsidRDefault="002A668C" w:rsidP="00796EE6">
      <w:pPr>
        <w:jc w:val="center"/>
        <w:rPr>
          <w:rFonts w:asciiTheme="minorHAnsi" w:hAnsiTheme="minorHAnsi"/>
          <w:b/>
          <w:color w:val="003366"/>
          <w:sz w:val="36"/>
          <w:szCs w:val="36"/>
        </w:rPr>
      </w:pPr>
      <w:r>
        <w:rPr>
          <w:noProof/>
        </w:rPr>
        <w:drawing>
          <wp:inline distT="0" distB="0" distL="0" distR="0" wp14:anchorId="168CF76D" wp14:editId="38FCE0FF">
            <wp:extent cx="2921983" cy="3657600"/>
            <wp:effectExtent l="19050" t="0" r="0" b="0"/>
            <wp:docPr id="3" name="Picture 2" descr="https://rnao.ca/sites/rnao-ca/files/imagecache/bpg_big/Bowel_BPG_cove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nao.ca/sites/rnao-ca/files/imagecache/bpg_big/Bowel_BPG_cover_0.PNG"/>
                    <pic:cNvPicPr>
                      <a:picLocks noChangeAspect="1" noChangeArrowheads="1"/>
                    </pic:cNvPicPr>
                  </pic:nvPicPr>
                  <pic:blipFill>
                    <a:blip r:embed="rId9" cstate="print"/>
                    <a:srcRect/>
                    <a:stretch>
                      <a:fillRect/>
                    </a:stretch>
                  </pic:blipFill>
                  <pic:spPr bwMode="auto">
                    <a:xfrm>
                      <a:off x="0" y="0"/>
                      <a:ext cx="2922536" cy="3658293"/>
                    </a:xfrm>
                    <a:prstGeom prst="rect">
                      <a:avLst/>
                    </a:prstGeom>
                    <a:noFill/>
                    <a:ln w="9525">
                      <a:noFill/>
                      <a:miter lim="800000"/>
                      <a:headEnd/>
                      <a:tailEnd/>
                    </a:ln>
                  </pic:spPr>
                </pic:pic>
              </a:graphicData>
            </a:graphic>
          </wp:inline>
        </w:drawing>
      </w:r>
    </w:p>
    <w:p w14:paraId="183C836F" w14:textId="77777777" w:rsidR="002A668C" w:rsidRDefault="002A668C" w:rsidP="003A2C59">
      <w:pPr>
        <w:jc w:val="center"/>
        <w:rPr>
          <w:rFonts w:asciiTheme="minorHAnsi" w:hAnsiTheme="minorHAnsi"/>
          <w:color w:val="003366"/>
          <w:szCs w:val="28"/>
        </w:rPr>
      </w:pPr>
    </w:p>
    <w:p w14:paraId="648AFEA2" w14:textId="77777777" w:rsidR="002A668C" w:rsidRDefault="002A668C" w:rsidP="003A2C59">
      <w:pPr>
        <w:jc w:val="center"/>
        <w:rPr>
          <w:rFonts w:asciiTheme="minorHAnsi" w:hAnsiTheme="minorHAnsi"/>
          <w:color w:val="003366"/>
          <w:szCs w:val="28"/>
        </w:rPr>
      </w:pPr>
    </w:p>
    <w:p w14:paraId="4357675D" w14:textId="77777777" w:rsidR="002A668C" w:rsidRDefault="002A668C" w:rsidP="003A2C59">
      <w:pPr>
        <w:jc w:val="center"/>
        <w:rPr>
          <w:rFonts w:asciiTheme="minorHAnsi" w:hAnsiTheme="minorHAnsi"/>
          <w:color w:val="003366"/>
          <w:szCs w:val="28"/>
        </w:rPr>
      </w:pPr>
    </w:p>
    <w:p w14:paraId="0B2544D0" w14:textId="77777777" w:rsidR="002A668C" w:rsidRDefault="002A668C" w:rsidP="003A2C59">
      <w:pPr>
        <w:jc w:val="center"/>
        <w:rPr>
          <w:rFonts w:asciiTheme="minorHAnsi" w:hAnsiTheme="minorHAnsi"/>
          <w:color w:val="003366"/>
          <w:szCs w:val="28"/>
        </w:rPr>
      </w:pPr>
    </w:p>
    <w:p w14:paraId="2FCD93DD" w14:textId="77777777" w:rsidR="003A2C59" w:rsidRDefault="003A2C59" w:rsidP="003A2C59">
      <w:pPr>
        <w:jc w:val="center"/>
        <w:rPr>
          <w:rFonts w:asciiTheme="minorHAnsi" w:hAnsiTheme="minorHAnsi"/>
          <w:color w:val="003366"/>
          <w:szCs w:val="28"/>
        </w:rPr>
      </w:pPr>
      <w:r>
        <w:rPr>
          <w:rFonts w:asciiTheme="minorHAnsi" w:hAnsiTheme="minorHAnsi"/>
          <w:color w:val="003366"/>
          <w:szCs w:val="28"/>
        </w:rPr>
        <w:t>This guideline can be downloaded for free at:</w:t>
      </w:r>
    </w:p>
    <w:p w14:paraId="7CAE56E1" w14:textId="77777777" w:rsidR="003A2C59" w:rsidRDefault="00000000" w:rsidP="003A2C59">
      <w:pPr>
        <w:jc w:val="center"/>
      </w:pPr>
      <w:hyperlink r:id="rId10" w:history="1">
        <w:r w:rsidR="002A668C" w:rsidRPr="008D69C9">
          <w:rPr>
            <w:rStyle w:val="Hyperlink"/>
          </w:rPr>
          <w:t>https://rnao.ca/sites/rnao-ca/files/bpg/Bladder_and_Bowel_Management_FINAL_WEB.pdf</w:t>
        </w:r>
      </w:hyperlink>
    </w:p>
    <w:p w14:paraId="4747EE86" w14:textId="77777777" w:rsidR="002A668C" w:rsidRDefault="002A668C" w:rsidP="003A2C59">
      <w:pPr>
        <w:jc w:val="center"/>
        <w:rPr>
          <w:rFonts w:asciiTheme="minorHAnsi" w:hAnsiTheme="minorHAnsi"/>
          <w:color w:val="003366"/>
          <w:szCs w:val="4"/>
        </w:rPr>
      </w:pPr>
    </w:p>
    <w:p w14:paraId="2D965D07" w14:textId="77777777" w:rsidR="003A2C59" w:rsidRDefault="003A2C59" w:rsidP="003A2C59">
      <w:pPr>
        <w:jc w:val="center"/>
        <w:rPr>
          <w:rFonts w:asciiTheme="minorHAnsi" w:hAnsiTheme="minorHAnsi"/>
          <w:color w:val="003366"/>
          <w:szCs w:val="4"/>
        </w:rPr>
      </w:pPr>
    </w:p>
    <w:p w14:paraId="1BF520DD" w14:textId="35308D4B" w:rsidR="00F37F13" w:rsidRDefault="003A2C59" w:rsidP="00F37F13">
      <w:pPr>
        <w:jc w:val="center"/>
        <w:rPr>
          <w:rFonts w:ascii="Calibri" w:hAnsi="Calibri"/>
          <w:color w:val="003366"/>
          <w:szCs w:val="4"/>
        </w:rPr>
      </w:pPr>
      <w:r>
        <w:rPr>
          <w:rFonts w:asciiTheme="minorHAnsi" w:hAnsiTheme="minorHAnsi"/>
          <w:i/>
          <w:color w:val="003366"/>
          <w:szCs w:val="4"/>
        </w:rPr>
        <w:t xml:space="preserve"> </w:t>
      </w:r>
      <w:bookmarkStart w:id="0" w:name="_Hlk108004767"/>
      <w:r w:rsidR="00F37F13">
        <w:rPr>
          <w:rFonts w:ascii="Calibri" w:hAnsi="Calibri"/>
          <w:color w:val="003366"/>
          <w:szCs w:val="4"/>
        </w:rPr>
        <w:t xml:space="preserve"> </w:t>
      </w:r>
      <w:bookmarkStart w:id="1" w:name="_Hlk108013955"/>
      <w:r w:rsidR="00F37F13">
        <w:rPr>
          <w:rFonts w:ascii="Calibri" w:hAnsi="Calibri"/>
          <w:color w:val="003366"/>
          <w:szCs w:val="4"/>
        </w:rPr>
        <w:t>RNAO Leading Change Toolkit 3</w:t>
      </w:r>
      <w:r w:rsidR="00F37F13" w:rsidRPr="006D37EA">
        <w:rPr>
          <w:rFonts w:ascii="Calibri" w:hAnsi="Calibri"/>
          <w:color w:val="003366"/>
          <w:szCs w:val="4"/>
          <w:vertAlign w:val="superscript"/>
        </w:rPr>
        <w:t>rd</w:t>
      </w:r>
      <w:r w:rsidR="00F37F13">
        <w:rPr>
          <w:rFonts w:ascii="Calibri" w:hAnsi="Calibri"/>
          <w:color w:val="003366"/>
          <w:szCs w:val="4"/>
        </w:rPr>
        <w:t xml:space="preserve"> Edition</w:t>
      </w:r>
    </w:p>
    <w:p w14:paraId="25FA8BD6" w14:textId="536832D6" w:rsidR="00F37F13" w:rsidRDefault="00000000" w:rsidP="00F37F13">
      <w:pPr>
        <w:jc w:val="center"/>
        <w:rPr>
          <w:rFonts w:ascii="Calibri" w:hAnsi="Calibri"/>
          <w:color w:val="003366"/>
          <w:szCs w:val="4"/>
        </w:rPr>
      </w:pPr>
      <w:hyperlink r:id="rId11" w:history="1">
        <w:r w:rsidR="00F37F13" w:rsidRPr="00EF4505">
          <w:rPr>
            <w:rStyle w:val="Hyperlink"/>
            <w:rFonts w:ascii="Calibri" w:hAnsi="Calibri"/>
            <w:szCs w:val="4"/>
          </w:rPr>
          <w:t>https://rnao.ca/leading-change-toolkit</w:t>
        </w:r>
      </w:hyperlink>
    </w:p>
    <w:bookmarkEnd w:id="0"/>
    <w:bookmarkEnd w:id="1"/>
    <w:p w14:paraId="7915E15D" w14:textId="77777777" w:rsidR="00F37F13" w:rsidRDefault="00F37F13" w:rsidP="00F37F13">
      <w:pPr>
        <w:jc w:val="center"/>
        <w:rPr>
          <w:rFonts w:ascii="Calibri" w:hAnsi="Calibri"/>
          <w:color w:val="003366"/>
          <w:szCs w:val="4"/>
        </w:rPr>
      </w:pPr>
    </w:p>
    <w:p w14:paraId="0EDCA141" w14:textId="0BC68F3D" w:rsidR="00796EE6" w:rsidRDefault="00796EE6" w:rsidP="00F37F13">
      <w:pPr>
        <w:jc w:val="center"/>
        <w:rPr>
          <w:rFonts w:asciiTheme="minorHAnsi" w:hAnsiTheme="minorHAnsi"/>
          <w:b/>
          <w:color w:val="003366"/>
          <w:sz w:val="4"/>
          <w:szCs w:val="4"/>
        </w:rPr>
      </w:pPr>
    </w:p>
    <w:p w14:paraId="4122F761" w14:textId="77777777" w:rsidR="000169BD" w:rsidRPr="000169BD" w:rsidRDefault="000169BD" w:rsidP="000169BD">
      <w:pPr>
        <w:rPr>
          <w:rFonts w:asciiTheme="minorHAnsi" w:hAnsiTheme="minorHAnsi"/>
          <w:b/>
          <w:color w:val="003366"/>
          <w:sz w:val="4"/>
          <w:szCs w:val="4"/>
        </w:rPr>
        <w:sectPr w:rsidR="000169BD" w:rsidRPr="000169BD" w:rsidSect="000169BD">
          <w:headerReference w:type="default" r:id="rId12"/>
          <w:footerReference w:type="default" r:id="rId13"/>
          <w:pgSz w:w="12240" w:h="15840" w:code="1"/>
          <w:pgMar w:top="720" w:right="1008" w:bottom="864" w:left="1008" w:header="576" w:footer="576" w:gutter="0"/>
          <w:pgBorders w:display="firstPage" w:offsetFrom="page">
            <w:top w:val="single" w:sz="24" w:space="24" w:color="008080"/>
            <w:left w:val="single" w:sz="24" w:space="24" w:color="008080"/>
            <w:bottom w:val="single" w:sz="24" w:space="24" w:color="008080"/>
            <w:right w:val="single" w:sz="24" w:space="24" w:color="008080"/>
          </w:pgBorders>
          <w:cols w:space="720"/>
          <w:vAlign w:val="center"/>
          <w:titlePg/>
          <w:docGrid w:linePitch="360"/>
        </w:sectPr>
      </w:pPr>
    </w:p>
    <w:bookmarkStart w:id="2" w:name="_MON_1438764607"/>
    <w:bookmarkEnd w:id="2"/>
    <w:p w14:paraId="3C428EFB" w14:textId="31B3EE01" w:rsidR="00C577F0" w:rsidRPr="009E7515" w:rsidRDefault="000F7DFC" w:rsidP="000169BD">
      <w:pPr>
        <w:rPr>
          <w:b/>
          <w:color w:val="003366"/>
          <w:sz w:val="16"/>
          <w:szCs w:val="4"/>
        </w:rPr>
      </w:pPr>
      <w:r w:rsidRPr="009E7515">
        <w:rPr>
          <w:b/>
          <w:color w:val="003366"/>
          <w:sz w:val="16"/>
          <w:szCs w:val="4"/>
        </w:rPr>
        <w:object w:dxaOrig="9874" w:dyaOrig="12324" w14:anchorId="25E5C6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616pt" o:ole="">
            <v:imagedata r:id="rId14" o:title=""/>
          </v:shape>
          <o:OLEObject Type="Embed" ProgID="Word.Document.12" ShapeID="_x0000_i1025" DrawAspect="Content" ObjectID="_1719906714" r:id="rId15">
            <o:FieldCodes>\s</o:FieldCodes>
          </o:OLEObject>
        </w:object>
      </w:r>
    </w:p>
    <w:p w14:paraId="757929FD" w14:textId="6073FA84" w:rsidR="00160EE4" w:rsidRDefault="00160EE4" w:rsidP="000169BD">
      <w:pPr>
        <w:rPr>
          <w:rFonts w:asciiTheme="minorHAnsi" w:hAnsiTheme="minorHAnsi"/>
          <w:b/>
          <w:color w:val="003366"/>
          <w:sz w:val="4"/>
          <w:szCs w:val="4"/>
        </w:rPr>
      </w:pPr>
    </w:p>
    <w:p w14:paraId="5C5E70CB" w14:textId="2E1A0998" w:rsidR="00C577F0" w:rsidRDefault="00C577F0" w:rsidP="000169BD">
      <w:pPr>
        <w:rPr>
          <w:rFonts w:asciiTheme="minorHAnsi" w:hAnsiTheme="minorHAnsi"/>
          <w:b/>
          <w:color w:val="003366"/>
          <w:sz w:val="4"/>
          <w:szCs w:val="4"/>
        </w:rPr>
      </w:pPr>
    </w:p>
    <w:p w14:paraId="37EECAA3" w14:textId="205A40E5" w:rsidR="00C577F0" w:rsidRDefault="00C577F0" w:rsidP="000169BD">
      <w:pPr>
        <w:rPr>
          <w:rFonts w:asciiTheme="minorHAnsi" w:hAnsiTheme="minorHAnsi"/>
          <w:b/>
          <w:color w:val="003366"/>
          <w:sz w:val="4"/>
          <w:szCs w:val="4"/>
        </w:rPr>
      </w:pPr>
    </w:p>
    <w:p w14:paraId="41784D22" w14:textId="57043C00" w:rsidR="00C577F0" w:rsidRDefault="00C577F0" w:rsidP="000169BD">
      <w:pPr>
        <w:rPr>
          <w:rFonts w:asciiTheme="minorHAnsi" w:hAnsiTheme="minorHAnsi"/>
          <w:b/>
          <w:color w:val="003366"/>
          <w:sz w:val="4"/>
          <w:szCs w:val="4"/>
        </w:rPr>
      </w:pPr>
    </w:p>
    <w:p w14:paraId="587EA3BD" w14:textId="693BA5E4" w:rsidR="00C577F0" w:rsidRDefault="00C577F0" w:rsidP="000169BD">
      <w:pPr>
        <w:rPr>
          <w:rFonts w:asciiTheme="minorHAnsi" w:hAnsiTheme="minorHAnsi"/>
          <w:b/>
          <w:color w:val="003366"/>
          <w:sz w:val="4"/>
          <w:szCs w:val="4"/>
        </w:rPr>
      </w:pPr>
    </w:p>
    <w:p w14:paraId="30580FAB" w14:textId="0ADF9959" w:rsidR="00C577F0" w:rsidRDefault="00C577F0" w:rsidP="000169BD">
      <w:pPr>
        <w:rPr>
          <w:rFonts w:asciiTheme="minorHAnsi" w:hAnsiTheme="minorHAnsi"/>
          <w:b/>
          <w:color w:val="003366"/>
          <w:sz w:val="4"/>
          <w:szCs w:val="4"/>
        </w:rPr>
      </w:pPr>
    </w:p>
    <w:p w14:paraId="3F0AA900" w14:textId="0CB7A8E1" w:rsidR="00C577F0" w:rsidRDefault="00C577F0" w:rsidP="000169BD">
      <w:pPr>
        <w:rPr>
          <w:rFonts w:asciiTheme="minorHAnsi" w:hAnsiTheme="minorHAnsi"/>
          <w:b/>
          <w:color w:val="003366"/>
          <w:sz w:val="4"/>
          <w:szCs w:val="4"/>
        </w:rPr>
      </w:pPr>
    </w:p>
    <w:p w14:paraId="7CD689EA" w14:textId="44C8D24C" w:rsidR="00C577F0" w:rsidRDefault="00C577F0" w:rsidP="000169BD">
      <w:pPr>
        <w:rPr>
          <w:rFonts w:asciiTheme="minorHAnsi" w:hAnsiTheme="minorHAnsi"/>
          <w:b/>
          <w:color w:val="003366"/>
          <w:sz w:val="4"/>
          <w:szCs w:val="4"/>
        </w:rPr>
      </w:pPr>
    </w:p>
    <w:p w14:paraId="673883C6" w14:textId="4F10EF81" w:rsidR="00C577F0" w:rsidRDefault="00C577F0" w:rsidP="000169BD">
      <w:pPr>
        <w:rPr>
          <w:rFonts w:asciiTheme="minorHAnsi" w:hAnsiTheme="minorHAnsi"/>
          <w:b/>
          <w:color w:val="003366"/>
          <w:sz w:val="4"/>
          <w:szCs w:val="4"/>
        </w:rPr>
      </w:pPr>
    </w:p>
    <w:p w14:paraId="57C1000E" w14:textId="4B439C88" w:rsidR="00C577F0" w:rsidRDefault="00C577F0" w:rsidP="000169BD">
      <w:pPr>
        <w:rPr>
          <w:rFonts w:asciiTheme="minorHAnsi" w:hAnsiTheme="minorHAnsi"/>
          <w:b/>
          <w:color w:val="003366"/>
          <w:sz w:val="4"/>
          <w:szCs w:val="4"/>
        </w:rPr>
      </w:pPr>
    </w:p>
    <w:p w14:paraId="7BD8F8B3" w14:textId="677DE0FF" w:rsidR="00C577F0" w:rsidRDefault="00C577F0" w:rsidP="000169BD">
      <w:pPr>
        <w:rPr>
          <w:rFonts w:asciiTheme="minorHAnsi" w:hAnsiTheme="minorHAnsi"/>
          <w:b/>
          <w:color w:val="003366"/>
          <w:sz w:val="4"/>
          <w:szCs w:val="4"/>
        </w:rPr>
      </w:pPr>
    </w:p>
    <w:p w14:paraId="632D83BB" w14:textId="44666E22" w:rsidR="00C577F0" w:rsidRDefault="00C577F0" w:rsidP="000169BD">
      <w:pPr>
        <w:rPr>
          <w:rFonts w:asciiTheme="minorHAnsi" w:hAnsiTheme="minorHAnsi"/>
          <w:b/>
          <w:color w:val="003366"/>
          <w:sz w:val="4"/>
          <w:szCs w:val="4"/>
        </w:rPr>
      </w:pPr>
    </w:p>
    <w:p w14:paraId="289BD8E9" w14:textId="650124AD" w:rsidR="00C577F0" w:rsidRDefault="00C577F0" w:rsidP="000169BD">
      <w:pPr>
        <w:rPr>
          <w:rFonts w:asciiTheme="minorHAnsi" w:hAnsiTheme="minorHAnsi"/>
          <w:b/>
          <w:color w:val="003366"/>
          <w:sz w:val="4"/>
          <w:szCs w:val="4"/>
        </w:rPr>
      </w:pPr>
    </w:p>
    <w:p w14:paraId="77E8DBBC" w14:textId="40376F8D" w:rsidR="00C577F0" w:rsidRDefault="00C577F0" w:rsidP="000169BD">
      <w:pPr>
        <w:rPr>
          <w:rFonts w:asciiTheme="minorHAnsi" w:hAnsiTheme="minorHAnsi"/>
          <w:b/>
          <w:color w:val="003366"/>
          <w:sz w:val="4"/>
          <w:szCs w:val="4"/>
        </w:rPr>
      </w:pPr>
    </w:p>
    <w:p w14:paraId="29BF52A2" w14:textId="0C3ECB46" w:rsidR="00C577F0" w:rsidRDefault="00C577F0" w:rsidP="000169BD">
      <w:pPr>
        <w:rPr>
          <w:rFonts w:asciiTheme="minorHAnsi" w:hAnsiTheme="minorHAnsi"/>
          <w:b/>
          <w:color w:val="003366"/>
          <w:sz w:val="4"/>
          <w:szCs w:val="4"/>
        </w:rPr>
      </w:pPr>
    </w:p>
    <w:p w14:paraId="6008EB1C" w14:textId="28F0AB7D" w:rsidR="00C577F0" w:rsidRDefault="00C577F0" w:rsidP="000169BD">
      <w:pPr>
        <w:rPr>
          <w:rFonts w:asciiTheme="minorHAnsi" w:hAnsiTheme="minorHAnsi"/>
          <w:b/>
          <w:color w:val="003366"/>
          <w:sz w:val="4"/>
          <w:szCs w:val="4"/>
        </w:rPr>
      </w:pPr>
    </w:p>
    <w:p w14:paraId="33EFB4DA" w14:textId="5592F1E6" w:rsidR="00C577F0" w:rsidRDefault="00C577F0" w:rsidP="000169BD">
      <w:pPr>
        <w:rPr>
          <w:rFonts w:asciiTheme="minorHAnsi" w:hAnsiTheme="minorHAnsi"/>
          <w:b/>
          <w:color w:val="003366"/>
          <w:sz w:val="4"/>
          <w:szCs w:val="4"/>
        </w:rPr>
      </w:pPr>
    </w:p>
    <w:p w14:paraId="0156EB83" w14:textId="2C8867D0" w:rsidR="00C577F0" w:rsidRDefault="00C577F0" w:rsidP="000169BD">
      <w:pPr>
        <w:rPr>
          <w:rFonts w:asciiTheme="minorHAnsi" w:hAnsiTheme="minorHAnsi"/>
          <w:b/>
          <w:color w:val="003366"/>
          <w:sz w:val="4"/>
          <w:szCs w:val="4"/>
        </w:rPr>
      </w:pPr>
    </w:p>
    <w:p w14:paraId="0803744D" w14:textId="4E6842FA" w:rsidR="00C577F0" w:rsidRDefault="00C577F0" w:rsidP="000169BD">
      <w:pPr>
        <w:rPr>
          <w:rFonts w:asciiTheme="minorHAnsi" w:hAnsiTheme="minorHAnsi"/>
          <w:b/>
          <w:color w:val="003366"/>
          <w:sz w:val="4"/>
          <w:szCs w:val="4"/>
        </w:rPr>
      </w:pPr>
    </w:p>
    <w:p w14:paraId="10DE3F80" w14:textId="7BDBE7B0" w:rsidR="00C577F0" w:rsidRDefault="00C577F0" w:rsidP="000169BD">
      <w:pPr>
        <w:rPr>
          <w:rFonts w:asciiTheme="minorHAnsi" w:hAnsiTheme="minorHAnsi"/>
          <w:b/>
          <w:color w:val="003366"/>
          <w:sz w:val="4"/>
          <w:szCs w:val="4"/>
        </w:rPr>
      </w:pPr>
    </w:p>
    <w:p w14:paraId="3E543E67" w14:textId="605E6E8F" w:rsidR="00C577F0" w:rsidRDefault="00C577F0" w:rsidP="000169BD">
      <w:pPr>
        <w:rPr>
          <w:rFonts w:asciiTheme="minorHAnsi" w:hAnsiTheme="minorHAnsi"/>
          <w:b/>
          <w:color w:val="003366"/>
          <w:sz w:val="4"/>
          <w:szCs w:val="4"/>
        </w:rPr>
      </w:pPr>
    </w:p>
    <w:p w14:paraId="21C45E9C" w14:textId="0BD78263" w:rsidR="00C577F0" w:rsidRDefault="00C577F0" w:rsidP="000169BD">
      <w:pPr>
        <w:rPr>
          <w:rFonts w:asciiTheme="minorHAnsi" w:hAnsiTheme="minorHAnsi"/>
          <w:b/>
          <w:color w:val="003366"/>
          <w:sz w:val="4"/>
          <w:szCs w:val="4"/>
        </w:rPr>
      </w:pPr>
    </w:p>
    <w:p w14:paraId="65B1B9C6" w14:textId="77777777" w:rsidR="00C577F0" w:rsidRDefault="00C577F0" w:rsidP="000169BD">
      <w:pPr>
        <w:rPr>
          <w:rFonts w:asciiTheme="minorHAnsi" w:hAnsiTheme="minorHAnsi"/>
          <w:b/>
          <w:color w:val="003366"/>
          <w:sz w:val="4"/>
          <w:szCs w:val="4"/>
        </w:rPr>
      </w:pPr>
    </w:p>
    <w:p w14:paraId="1BABE5DA" w14:textId="77777777" w:rsidR="0039450A" w:rsidRPr="00CC2B50" w:rsidRDefault="0039450A" w:rsidP="0039450A">
      <w:pPr>
        <w:rPr>
          <w:rFonts w:cstheme="minorHAnsi"/>
          <w:b/>
          <w:color w:val="E83E02"/>
          <w:sz w:val="16"/>
          <w:szCs w:val="16"/>
        </w:rPr>
      </w:pPr>
      <w:bookmarkStart w:id="3" w:name="_Hlk107995971"/>
    </w:p>
    <w:p w14:paraId="2C9D8A47" w14:textId="77777777" w:rsidR="0039450A" w:rsidRDefault="0039450A" w:rsidP="0039450A">
      <w:pPr>
        <w:rPr>
          <w:rFonts w:cstheme="minorHAnsi"/>
          <w:b/>
          <w:color w:val="E83E02"/>
        </w:rPr>
        <w:sectPr w:rsidR="0039450A" w:rsidSect="004F0B9C">
          <w:headerReference w:type="default" r:id="rId16"/>
          <w:footerReference w:type="default" r:id="rId17"/>
          <w:pgSz w:w="12240" w:h="15840"/>
          <w:pgMar w:top="567" w:right="720" w:bottom="567" w:left="720" w:header="567" w:footer="624" w:gutter="0"/>
          <w:cols w:space="708"/>
          <w:docGrid w:linePitch="360"/>
        </w:sectPr>
      </w:pPr>
    </w:p>
    <w:p w14:paraId="16FE7B70" w14:textId="0D244A72" w:rsidR="00796FA7" w:rsidRPr="00F956D0" w:rsidRDefault="00796FA7" w:rsidP="00796FA7">
      <w:pPr>
        <w:jc w:val="center"/>
        <w:rPr>
          <w:rFonts w:asciiTheme="minorHAnsi" w:hAnsiTheme="minorHAnsi" w:cstheme="minorHAnsi"/>
          <w:b/>
          <w:bCs/>
        </w:rPr>
      </w:pPr>
      <w:bookmarkStart w:id="4" w:name="_Hlk108006257"/>
      <w:r w:rsidRPr="00F956D0">
        <w:rPr>
          <w:rFonts w:asciiTheme="minorHAnsi" w:hAnsiTheme="minorHAnsi" w:cstheme="minorHAnsi"/>
          <w:b/>
          <w:bCs/>
        </w:rPr>
        <w:lastRenderedPageBreak/>
        <w:t>Interpretation of Evidence and Recommendation Statements</w:t>
      </w:r>
    </w:p>
    <w:p w14:paraId="4448A2A6" w14:textId="15E64092" w:rsidR="00796FA7" w:rsidRPr="00F956D0" w:rsidRDefault="00796FA7" w:rsidP="00796FA7">
      <w:pPr>
        <w:rPr>
          <w:rFonts w:asciiTheme="minorHAnsi" w:hAnsiTheme="minorHAnsi" w:cstheme="minorHAnsi"/>
          <w:b/>
          <w:bCs/>
          <w:sz w:val="18"/>
          <w:szCs w:val="18"/>
        </w:rPr>
      </w:pPr>
      <w:r w:rsidRPr="00F956D0">
        <w:rPr>
          <w:rFonts w:asciiTheme="minorHAnsi" w:hAnsiTheme="minorHAnsi" w:cstheme="minorHAnsi"/>
          <w:sz w:val="18"/>
          <w:szCs w:val="18"/>
        </w:rPr>
        <w:t>RNAO BPGs are developed using the Grading of Recommendations Assessment, Development and Evaluation (GRADE)G and Confidence in the Evidence from Reviews of Qualitative Research (CERQual)</w:t>
      </w:r>
    </w:p>
    <w:p w14:paraId="32CE9478" w14:textId="3A4F806C" w:rsidR="0039450A" w:rsidRPr="00F956D0" w:rsidRDefault="0039450A" w:rsidP="0039450A">
      <w:pPr>
        <w:rPr>
          <w:rStyle w:val="cf01"/>
          <w:rFonts w:asciiTheme="minorHAnsi" w:hAnsiTheme="minorHAnsi" w:cstheme="minorHAnsi"/>
        </w:rPr>
      </w:pPr>
      <w:r w:rsidRPr="00F956D0">
        <w:rPr>
          <w:rFonts w:asciiTheme="minorHAnsi" w:hAnsiTheme="minorHAnsi" w:cstheme="minorHAnsi"/>
          <w:b/>
          <w:color w:val="E83E02"/>
        </w:rPr>
        <w:t>What does certainty of evidence mean?</w:t>
      </w:r>
      <w:r w:rsidRPr="00F956D0">
        <w:rPr>
          <w:rStyle w:val="cf01"/>
          <w:rFonts w:asciiTheme="minorHAnsi" w:hAnsiTheme="minorHAnsi" w:cstheme="minorHAnsi"/>
        </w:rPr>
        <w:t xml:space="preserve"> </w:t>
      </w:r>
    </w:p>
    <w:p w14:paraId="5ACCDB5C" w14:textId="67CB0956" w:rsidR="0039450A" w:rsidRPr="00EB6BEE" w:rsidRDefault="00485085" w:rsidP="0039450A">
      <w:r w:rsidRPr="00485085">
        <w:rPr>
          <w:sz w:val="20"/>
          <w:szCs w:val="20"/>
        </w:rPr>
        <w:t>The certainty of evidence (i.e., the level of confidence we have that an estimate of effect is true) for quantitative research is determined using GRADE methods</w:t>
      </w:r>
      <w:r w:rsidR="00EB6BEE">
        <w:rPr>
          <w:sz w:val="20"/>
          <w:szCs w:val="20"/>
        </w:rPr>
        <w:t xml:space="preserve">. </w:t>
      </w:r>
      <w:r w:rsidR="00EB6BEE" w:rsidRPr="00EB6BEE">
        <w:rPr>
          <w:sz w:val="20"/>
          <w:szCs w:val="20"/>
        </w:rPr>
        <w:t>GRADE categorizes the overall certainty of evidence as high, moderate, low or very low (</w:t>
      </w:r>
    </w:p>
    <w:tbl>
      <w:tblPr>
        <w:tblStyle w:val="TableGrid"/>
        <w:tblpPr w:leftFromText="180" w:rightFromText="180" w:vertAnchor="text" w:tblpY="1"/>
        <w:tblOverlap w:val="never"/>
        <w:tblW w:w="9351" w:type="dxa"/>
        <w:tblLook w:val="04A0" w:firstRow="1" w:lastRow="0" w:firstColumn="1" w:lastColumn="0" w:noHBand="0" w:noVBand="1"/>
      </w:tblPr>
      <w:tblGrid>
        <w:gridCol w:w="1229"/>
        <w:gridCol w:w="8122"/>
      </w:tblGrid>
      <w:tr w:rsidR="0039450A" w:rsidRPr="007A32D4" w14:paraId="2277C4ED" w14:textId="77777777" w:rsidTr="00F956D0">
        <w:trPr>
          <w:trHeight w:val="568"/>
        </w:trPr>
        <w:tc>
          <w:tcPr>
            <w:tcW w:w="1229" w:type="dxa"/>
          </w:tcPr>
          <w:p w14:paraId="00083B8E" w14:textId="305C32D3" w:rsidR="0039450A" w:rsidRPr="007A32D4" w:rsidRDefault="0039450A" w:rsidP="00EB6BEE">
            <w:pPr>
              <w:pStyle w:val="NoSpacing"/>
              <w:rPr>
                <w:rFonts w:cstheme="minorHAnsi"/>
                <w:b/>
                <w:sz w:val="21"/>
                <w:szCs w:val="21"/>
              </w:rPr>
            </w:pPr>
            <w:r w:rsidRPr="007A32D4">
              <w:rPr>
                <w:rFonts w:cstheme="minorHAnsi"/>
                <w:b/>
                <w:sz w:val="21"/>
                <w:szCs w:val="21"/>
              </w:rPr>
              <w:t>HIGH</w:t>
            </w:r>
          </w:p>
        </w:tc>
        <w:tc>
          <w:tcPr>
            <w:tcW w:w="8122" w:type="dxa"/>
          </w:tcPr>
          <w:p w14:paraId="56E175F9" w14:textId="77777777" w:rsidR="0039450A" w:rsidRPr="00F956D0" w:rsidRDefault="0039450A" w:rsidP="00EB6BEE">
            <w:pPr>
              <w:pStyle w:val="NoSpacing"/>
              <w:rPr>
                <w:rFonts w:cstheme="minorHAnsi"/>
                <w:sz w:val="20"/>
                <w:szCs w:val="20"/>
              </w:rPr>
            </w:pPr>
            <w:r w:rsidRPr="00F956D0">
              <w:rPr>
                <w:rFonts w:cstheme="minorHAnsi"/>
                <w:sz w:val="20"/>
                <w:szCs w:val="20"/>
              </w:rPr>
              <w:t>We are very confident that the true effect lies close to that of the estimate of the effect.</w:t>
            </w:r>
          </w:p>
        </w:tc>
      </w:tr>
      <w:tr w:rsidR="0039450A" w:rsidRPr="007A32D4" w14:paraId="0DFD6189" w14:textId="77777777" w:rsidTr="00F956D0">
        <w:trPr>
          <w:trHeight w:val="752"/>
        </w:trPr>
        <w:tc>
          <w:tcPr>
            <w:tcW w:w="1229" w:type="dxa"/>
          </w:tcPr>
          <w:p w14:paraId="67CA75B0" w14:textId="04375F9D" w:rsidR="0039450A" w:rsidRPr="007A32D4" w:rsidRDefault="00796FA7" w:rsidP="00EB6BEE">
            <w:pPr>
              <w:pStyle w:val="NoSpacing"/>
              <w:rPr>
                <w:rFonts w:cstheme="minorHAnsi"/>
                <w:b/>
                <w:sz w:val="21"/>
                <w:szCs w:val="21"/>
              </w:rPr>
            </w:pPr>
            <w:r>
              <w:rPr>
                <w:rFonts w:cstheme="minorHAnsi"/>
                <w:b/>
                <w:sz w:val="21"/>
                <w:szCs w:val="21"/>
              </w:rPr>
              <w:t xml:space="preserve">  </w:t>
            </w:r>
            <w:r w:rsidR="0039450A" w:rsidRPr="007A32D4">
              <w:rPr>
                <w:rFonts w:cstheme="minorHAnsi"/>
                <w:b/>
                <w:sz w:val="21"/>
                <w:szCs w:val="21"/>
              </w:rPr>
              <w:t>MODERATE</w:t>
            </w:r>
          </w:p>
        </w:tc>
        <w:tc>
          <w:tcPr>
            <w:tcW w:w="8122" w:type="dxa"/>
          </w:tcPr>
          <w:p w14:paraId="5D11C69D" w14:textId="77777777" w:rsidR="0039450A" w:rsidRPr="00F956D0" w:rsidRDefault="0039450A" w:rsidP="00EB6BEE">
            <w:pPr>
              <w:pStyle w:val="NoSpacing"/>
              <w:rPr>
                <w:rFonts w:cstheme="minorHAnsi"/>
                <w:b/>
                <w:sz w:val="20"/>
                <w:szCs w:val="20"/>
              </w:rPr>
            </w:pPr>
            <w:r w:rsidRPr="00F956D0">
              <w:rPr>
                <w:rFonts w:cstheme="minorHAnsi"/>
                <w:sz w:val="20"/>
                <w:szCs w:val="20"/>
              </w:rPr>
              <w:t>We are moderately confident in the effect estimate: the true effect is likely to be close to the estimate of the effect, but there is a possibility that it is substantially different.</w:t>
            </w:r>
          </w:p>
        </w:tc>
      </w:tr>
      <w:tr w:rsidR="0039450A" w:rsidRPr="007A32D4" w14:paraId="3998C877" w14:textId="77777777" w:rsidTr="00F956D0">
        <w:trPr>
          <w:trHeight w:val="568"/>
        </w:trPr>
        <w:tc>
          <w:tcPr>
            <w:tcW w:w="1229" w:type="dxa"/>
          </w:tcPr>
          <w:p w14:paraId="4C9378D8" w14:textId="77777777" w:rsidR="0039450A" w:rsidRPr="007A32D4" w:rsidRDefault="0039450A" w:rsidP="00EB6BEE">
            <w:pPr>
              <w:pStyle w:val="NoSpacing"/>
              <w:rPr>
                <w:rFonts w:cstheme="minorHAnsi"/>
                <w:b/>
                <w:sz w:val="21"/>
                <w:szCs w:val="21"/>
              </w:rPr>
            </w:pPr>
            <w:r w:rsidRPr="007A32D4">
              <w:rPr>
                <w:rFonts w:cstheme="minorHAnsi"/>
                <w:b/>
                <w:sz w:val="21"/>
                <w:szCs w:val="21"/>
              </w:rPr>
              <w:t>LOW</w:t>
            </w:r>
          </w:p>
        </w:tc>
        <w:tc>
          <w:tcPr>
            <w:tcW w:w="8122" w:type="dxa"/>
          </w:tcPr>
          <w:p w14:paraId="508FD986" w14:textId="77777777" w:rsidR="0039450A" w:rsidRPr="00F956D0" w:rsidRDefault="0039450A" w:rsidP="00EB6BEE">
            <w:pPr>
              <w:pStyle w:val="NoSpacing"/>
              <w:rPr>
                <w:rFonts w:cstheme="minorHAnsi"/>
                <w:b/>
                <w:sz w:val="20"/>
                <w:szCs w:val="20"/>
              </w:rPr>
            </w:pPr>
            <w:r w:rsidRPr="00F956D0">
              <w:rPr>
                <w:rFonts w:cstheme="minorHAnsi"/>
                <w:sz w:val="20"/>
                <w:szCs w:val="20"/>
              </w:rPr>
              <w:t>Our confidence in the effect estimate is limited: the true effect may be substantially different from the estimate of the effect.</w:t>
            </w:r>
          </w:p>
        </w:tc>
      </w:tr>
      <w:tr w:rsidR="0039450A" w:rsidRPr="007A32D4" w14:paraId="7D4DF7A1" w14:textId="77777777" w:rsidTr="00F956D0">
        <w:trPr>
          <w:trHeight w:val="568"/>
        </w:trPr>
        <w:tc>
          <w:tcPr>
            <w:tcW w:w="1229" w:type="dxa"/>
          </w:tcPr>
          <w:p w14:paraId="354F4E74" w14:textId="77777777" w:rsidR="0039450A" w:rsidRPr="007A32D4" w:rsidRDefault="0039450A" w:rsidP="00EB6BEE">
            <w:pPr>
              <w:pStyle w:val="NoSpacing"/>
              <w:rPr>
                <w:rFonts w:cstheme="minorHAnsi"/>
                <w:b/>
                <w:sz w:val="21"/>
                <w:szCs w:val="21"/>
              </w:rPr>
            </w:pPr>
            <w:r w:rsidRPr="007A32D4">
              <w:rPr>
                <w:rFonts w:cstheme="minorHAnsi"/>
                <w:b/>
                <w:sz w:val="21"/>
                <w:szCs w:val="21"/>
              </w:rPr>
              <w:t>VERY</w:t>
            </w:r>
          </w:p>
          <w:p w14:paraId="3E818E15" w14:textId="77777777" w:rsidR="0039450A" w:rsidRPr="007A32D4" w:rsidRDefault="0039450A" w:rsidP="00EB6BEE">
            <w:pPr>
              <w:pStyle w:val="NoSpacing"/>
              <w:rPr>
                <w:rFonts w:cstheme="minorHAnsi"/>
                <w:b/>
                <w:sz w:val="21"/>
                <w:szCs w:val="21"/>
              </w:rPr>
            </w:pPr>
            <w:r w:rsidRPr="007A32D4">
              <w:rPr>
                <w:rFonts w:cstheme="minorHAnsi"/>
                <w:b/>
                <w:sz w:val="21"/>
                <w:szCs w:val="21"/>
              </w:rPr>
              <w:t>LOW</w:t>
            </w:r>
          </w:p>
        </w:tc>
        <w:tc>
          <w:tcPr>
            <w:tcW w:w="8122" w:type="dxa"/>
          </w:tcPr>
          <w:p w14:paraId="0B34A295" w14:textId="77777777" w:rsidR="0039450A" w:rsidRPr="00F956D0" w:rsidRDefault="0039450A" w:rsidP="00EB6BEE">
            <w:pPr>
              <w:pStyle w:val="NoSpacing"/>
              <w:rPr>
                <w:rFonts w:cstheme="minorHAnsi"/>
                <w:sz w:val="20"/>
                <w:szCs w:val="20"/>
              </w:rPr>
            </w:pPr>
            <w:r w:rsidRPr="00F956D0">
              <w:rPr>
                <w:rFonts w:cstheme="minorHAnsi"/>
                <w:sz w:val="20"/>
                <w:szCs w:val="20"/>
              </w:rPr>
              <w:t>We have very little confidence in the effect estimate: the true effect is likely to be substantially different from it’s estimate.</w:t>
            </w:r>
          </w:p>
        </w:tc>
      </w:tr>
    </w:tbl>
    <w:bookmarkEnd w:id="4"/>
    <w:p w14:paraId="360CBA6E" w14:textId="2E36A127" w:rsidR="0039450A" w:rsidRPr="00F956D0" w:rsidRDefault="00EB6BEE" w:rsidP="00EB6BEE">
      <w:pPr>
        <w:rPr>
          <w:rFonts w:asciiTheme="minorHAnsi" w:hAnsiTheme="minorHAnsi" w:cstheme="minorHAnsi"/>
          <w:b/>
        </w:rPr>
      </w:pPr>
      <w:r>
        <w:rPr>
          <w:rFonts w:cstheme="minorHAnsi"/>
          <w:b/>
          <w:color w:val="E83E02"/>
        </w:rPr>
        <w:br w:type="textWrapping" w:clear="all"/>
      </w:r>
      <w:r w:rsidR="0039450A" w:rsidRPr="00F956D0">
        <w:rPr>
          <w:rFonts w:asciiTheme="minorHAnsi" w:hAnsiTheme="minorHAnsi" w:cstheme="minorHAnsi"/>
          <w:b/>
          <w:color w:val="E83E02"/>
        </w:rPr>
        <w:t>What does confidence of evidence mean</w:t>
      </w:r>
      <w:r w:rsidRPr="00F956D0">
        <w:rPr>
          <w:rFonts w:asciiTheme="minorHAnsi" w:hAnsiTheme="minorHAnsi" w:cstheme="minorHAnsi"/>
          <w:b/>
          <w:color w:val="E83E02"/>
        </w:rPr>
        <w:t>?</w:t>
      </w:r>
    </w:p>
    <w:p w14:paraId="793D817E" w14:textId="74FDE285" w:rsidR="00EB6BEE" w:rsidRPr="00EB6BEE" w:rsidRDefault="00EB6BEE" w:rsidP="0039450A">
      <w:pPr>
        <w:pStyle w:val="NoSpacing"/>
        <w:rPr>
          <w:rFonts w:ascii="Times New Roman" w:eastAsia="Times New Roman" w:hAnsi="Times New Roman" w:cs="Times New Roman"/>
          <w:sz w:val="20"/>
          <w:szCs w:val="20"/>
          <w:lang w:val="en-US"/>
        </w:rPr>
      </w:pPr>
      <w:r w:rsidRPr="00EB6BEE">
        <w:rPr>
          <w:rFonts w:ascii="Times New Roman" w:eastAsia="Times New Roman" w:hAnsi="Times New Roman" w:cs="Times New Roman"/>
          <w:sz w:val="20"/>
          <w:szCs w:val="20"/>
          <w:lang w:val="en-US"/>
        </w:rPr>
        <w:t>The confidence in evidence for qualitative research (i.e., the extent to which the review finding is a reasonable representation of the phenomenon of interest) is determined using GRADE-CERQual methods</w:t>
      </w:r>
    </w:p>
    <w:p w14:paraId="2158D73E" w14:textId="77777777" w:rsidR="0039450A" w:rsidRPr="007A32D4" w:rsidRDefault="0039450A" w:rsidP="0039450A">
      <w:pPr>
        <w:pStyle w:val="NoSpacing"/>
        <w:rPr>
          <w:rFonts w:cstheme="minorHAnsi"/>
          <w:sz w:val="21"/>
          <w:szCs w:val="21"/>
          <w:lang w:eastAsia="en-CA"/>
        </w:rPr>
      </w:pPr>
    </w:p>
    <w:bookmarkEnd w:id="3"/>
    <w:tbl>
      <w:tblPr>
        <w:tblStyle w:val="TableGrid"/>
        <w:tblW w:w="9351" w:type="dxa"/>
        <w:tblLook w:val="04A0" w:firstRow="1" w:lastRow="0" w:firstColumn="1" w:lastColumn="0" w:noHBand="0" w:noVBand="1"/>
      </w:tblPr>
      <w:tblGrid>
        <w:gridCol w:w="1229"/>
        <w:gridCol w:w="8122"/>
      </w:tblGrid>
      <w:tr w:rsidR="00EB6BEE" w:rsidRPr="007A32D4" w14:paraId="71ACC551" w14:textId="77777777" w:rsidTr="00F956D0">
        <w:trPr>
          <w:trHeight w:val="872"/>
        </w:trPr>
        <w:tc>
          <w:tcPr>
            <w:tcW w:w="1229" w:type="dxa"/>
          </w:tcPr>
          <w:p w14:paraId="317AB98B" w14:textId="77777777" w:rsidR="00EB6BEE" w:rsidRPr="007A32D4" w:rsidRDefault="00EB6BEE" w:rsidP="00D6551F">
            <w:pPr>
              <w:pStyle w:val="NoSpacing"/>
              <w:rPr>
                <w:rFonts w:cstheme="minorHAnsi"/>
                <w:b/>
                <w:sz w:val="21"/>
                <w:szCs w:val="21"/>
              </w:rPr>
            </w:pPr>
            <w:r w:rsidRPr="007A32D4">
              <w:rPr>
                <w:rFonts w:ascii="Times New Roman" w:eastAsia="Times New Roman" w:hAnsi="Times New Roman"/>
                <w:sz w:val="21"/>
                <w:szCs w:val="21"/>
                <w:lang w:val="en-US"/>
              </w:rPr>
              <w:br w:type="page"/>
            </w:r>
            <w:r w:rsidRPr="007A32D4">
              <w:rPr>
                <w:rFonts w:cstheme="minorHAnsi"/>
                <w:b/>
                <w:sz w:val="21"/>
                <w:szCs w:val="21"/>
              </w:rPr>
              <w:t>HIGH</w:t>
            </w:r>
          </w:p>
        </w:tc>
        <w:tc>
          <w:tcPr>
            <w:tcW w:w="8122" w:type="dxa"/>
          </w:tcPr>
          <w:p w14:paraId="4C2CE728" w14:textId="77777777" w:rsidR="00EB6BEE" w:rsidRPr="00F956D0" w:rsidRDefault="00EB6BEE" w:rsidP="00D6551F">
            <w:pPr>
              <w:pStyle w:val="NoSpacing"/>
              <w:rPr>
                <w:rFonts w:cstheme="minorHAnsi"/>
                <w:sz w:val="20"/>
                <w:szCs w:val="20"/>
              </w:rPr>
            </w:pPr>
            <w:r w:rsidRPr="00F956D0">
              <w:rPr>
                <w:rFonts w:cstheme="minorHAnsi"/>
                <w:sz w:val="20"/>
                <w:szCs w:val="20"/>
              </w:rPr>
              <w:t>It is highly likely that the finding is a reasonable representation of the phenomenon of interest.</w:t>
            </w:r>
          </w:p>
        </w:tc>
      </w:tr>
      <w:tr w:rsidR="00EB6BEE" w:rsidRPr="007A32D4" w14:paraId="583C69BA" w14:textId="77777777" w:rsidTr="00F956D0">
        <w:trPr>
          <w:trHeight w:val="818"/>
        </w:trPr>
        <w:tc>
          <w:tcPr>
            <w:tcW w:w="1229" w:type="dxa"/>
          </w:tcPr>
          <w:p w14:paraId="0C1AA1D3" w14:textId="77777777" w:rsidR="00EB6BEE" w:rsidRPr="007A32D4" w:rsidRDefault="00EB6BEE" w:rsidP="00D6551F">
            <w:pPr>
              <w:pStyle w:val="NoSpacing"/>
              <w:rPr>
                <w:rFonts w:cstheme="minorHAnsi"/>
                <w:b/>
                <w:sz w:val="21"/>
                <w:szCs w:val="21"/>
              </w:rPr>
            </w:pPr>
            <w:r w:rsidRPr="007A32D4">
              <w:rPr>
                <w:rFonts w:cstheme="minorHAnsi"/>
                <w:b/>
                <w:sz w:val="21"/>
                <w:szCs w:val="21"/>
              </w:rPr>
              <w:t>MODERATE</w:t>
            </w:r>
          </w:p>
        </w:tc>
        <w:tc>
          <w:tcPr>
            <w:tcW w:w="8122" w:type="dxa"/>
          </w:tcPr>
          <w:p w14:paraId="74BED69E" w14:textId="77777777" w:rsidR="00EB6BEE" w:rsidRPr="00F956D0" w:rsidRDefault="00EB6BEE" w:rsidP="00D6551F">
            <w:pPr>
              <w:pStyle w:val="NoSpacing"/>
              <w:rPr>
                <w:rFonts w:cstheme="minorHAnsi"/>
                <w:sz w:val="20"/>
                <w:szCs w:val="20"/>
              </w:rPr>
            </w:pPr>
            <w:r w:rsidRPr="00F956D0">
              <w:rPr>
                <w:rFonts w:cstheme="minorHAnsi"/>
                <w:sz w:val="20"/>
                <w:szCs w:val="20"/>
              </w:rPr>
              <w:t>It is likely that the finding is a reasonable representation of the phenomenon of interest</w:t>
            </w:r>
          </w:p>
        </w:tc>
      </w:tr>
      <w:tr w:rsidR="00EB6BEE" w:rsidRPr="007A32D4" w14:paraId="3572A452" w14:textId="77777777" w:rsidTr="00F956D0">
        <w:trPr>
          <w:trHeight w:val="782"/>
        </w:trPr>
        <w:tc>
          <w:tcPr>
            <w:tcW w:w="1229" w:type="dxa"/>
          </w:tcPr>
          <w:p w14:paraId="20B0E801" w14:textId="77777777" w:rsidR="00EB6BEE" w:rsidRPr="007A32D4" w:rsidRDefault="00EB6BEE" w:rsidP="00D6551F">
            <w:pPr>
              <w:pStyle w:val="NoSpacing"/>
              <w:rPr>
                <w:rFonts w:cstheme="minorHAnsi"/>
                <w:b/>
                <w:sz w:val="21"/>
                <w:szCs w:val="21"/>
              </w:rPr>
            </w:pPr>
            <w:r w:rsidRPr="007A32D4">
              <w:rPr>
                <w:rFonts w:cstheme="minorHAnsi"/>
                <w:b/>
                <w:sz w:val="21"/>
                <w:szCs w:val="21"/>
              </w:rPr>
              <w:t>LOW</w:t>
            </w:r>
          </w:p>
        </w:tc>
        <w:tc>
          <w:tcPr>
            <w:tcW w:w="8122" w:type="dxa"/>
          </w:tcPr>
          <w:p w14:paraId="3DC12343" w14:textId="77777777" w:rsidR="00EB6BEE" w:rsidRPr="00F956D0" w:rsidRDefault="00EB6BEE" w:rsidP="00D6551F">
            <w:pPr>
              <w:pStyle w:val="NoSpacing"/>
              <w:rPr>
                <w:rFonts w:cstheme="minorHAnsi"/>
                <w:sz w:val="20"/>
                <w:szCs w:val="20"/>
              </w:rPr>
            </w:pPr>
            <w:r w:rsidRPr="00F956D0">
              <w:rPr>
                <w:rFonts w:cstheme="minorHAnsi"/>
                <w:sz w:val="20"/>
                <w:szCs w:val="20"/>
              </w:rPr>
              <w:t>It is possible that the review finding is a reasonable representation of the phenomenon of interest.</w:t>
            </w:r>
          </w:p>
        </w:tc>
      </w:tr>
      <w:tr w:rsidR="00EB6BEE" w:rsidRPr="007A32D4" w14:paraId="54BB2445" w14:textId="77777777" w:rsidTr="00F956D0">
        <w:trPr>
          <w:trHeight w:val="890"/>
        </w:trPr>
        <w:tc>
          <w:tcPr>
            <w:tcW w:w="1229" w:type="dxa"/>
          </w:tcPr>
          <w:p w14:paraId="0A16B59C" w14:textId="77777777" w:rsidR="00EB6BEE" w:rsidRPr="007A32D4" w:rsidRDefault="00EB6BEE" w:rsidP="00D6551F">
            <w:pPr>
              <w:pStyle w:val="NoSpacing"/>
              <w:rPr>
                <w:rFonts w:cstheme="minorHAnsi"/>
                <w:b/>
                <w:sz w:val="21"/>
                <w:szCs w:val="21"/>
              </w:rPr>
            </w:pPr>
            <w:r w:rsidRPr="007A32D4">
              <w:rPr>
                <w:rFonts w:cstheme="minorHAnsi"/>
                <w:b/>
                <w:sz w:val="21"/>
                <w:szCs w:val="21"/>
              </w:rPr>
              <w:t>VERY</w:t>
            </w:r>
          </w:p>
          <w:p w14:paraId="2441D0A7" w14:textId="77777777" w:rsidR="00EB6BEE" w:rsidRPr="007A32D4" w:rsidRDefault="00EB6BEE" w:rsidP="00D6551F">
            <w:pPr>
              <w:pStyle w:val="NoSpacing"/>
              <w:rPr>
                <w:rFonts w:cstheme="minorHAnsi"/>
                <w:b/>
                <w:sz w:val="21"/>
                <w:szCs w:val="21"/>
              </w:rPr>
            </w:pPr>
            <w:r w:rsidRPr="007A32D4">
              <w:rPr>
                <w:rFonts w:cstheme="minorHAnsi"/>
                <w:b/>
                <w:sz w:val="21"/>
                <w:szCs w:val="21"/>
              </w:rPr>
              <w:t>LOW</w:t>
            </w:r>
          </w:p>
        </w:tc>
        <w:tc>
          <w:tcPr>
            <w:tcW w:w="8122" w:type="dxa"/>
          </w:tcPr>
          <w:p w14:paraId="0BEE6C3D" w14:textId="77777777" w:rsidR="00EB6BEE" w:rsidRPr="00F956D0" w:rsidRDefault="00EB6BEE" w:rsidP="00D6551F">
            <w:pPr>
              <w:pStyle w:val="NoSpacing"/>
              <w:rPr>
                <w:rFonts w:cstheme="minorHAnsi"/>
                <w:sz w:val="20"/>
                <w:szCs w:val="20"/>
              </w:rPr>
            </w:pPr>
            <w:r w:rsidRPr="00F956D0">
              <w:rPr>
                <w:rFonts w:cstheme="minorHAnsi"/>
                <w:sz w:val="20"/>
                <w:szCs w:val="20"/>
              </w:rPr>
              <w:t>It is not clear whether the review finding is a reasonable representation of the phenomenon of interest</w:t>
            </w:r>
          </w:p>
        </w:tc>
      </w:tr>
    </w:tbl>
    <w:p w14:paraId="444CC260" w14:textId="77777777" w:rsidR="000169BD" w:rsidRDefault="000169BD">
      <w:pPr>
        <w:rPr>
          <w:rFonts w:asciiTheme="minorHAnsi" w:hAnsiTheme="minorHAnsi"/>
          <w:b/>
          <w:color w:val="003366"/>
          <w:sz w:val="18"/>
          <w:szCs w:val="4"/>
        </w:rPr>
      </w:pPr>
    </w:p>
    <w:p w14:paraId="4FC9B344" w14:textId="1B9FE5C9" w:rsidR="000169BD" w:rsidRDefault="000169BD" w:rsidP="00160EE4">
      <w:pPr>
        <w:jc w:val="center"/>
        <w:rPr>
          <w:rFonts w:asciiTheme="minorHAnsi" w:hAnsiTheme="minorHAnsi"/>
          <w:b/>
          <w:color w:val="003366"/>
          <w:sz w:val="18"/>
          <w:szCs w:val="4"/>
        </w:rPr>
      </w:pPr>
    </w:p>
    <w:p w14:paraId="4AE9365F" w14:textId="77777777" w:rsidR="00C577F0" w:rsidRPr="00F956D0" w:rsidRDefault="00C577F0" w:rsidP="00C577F0">
      <w:pPr>
        <w:rPr>
          <w:rStyle w:val="cf11"/>
          <w:rFonts w:asciiTheme="minorHAnsi" w:hAnsiTheme="minorHAnsi" w:cstheme="minorHAnsi"/>
          <w:sz w:val="20"/>
          <w:szCs w:val="20"/>
        </w:rPr>
      </w:pPr>
      <w:r w:rsidRPr="00F956D0">
        <w:rPr>
          <w:rFonts w:asciiTheme="minorHAnsi" w:hAnsiTheme="minorHAnsi" w:cstheme="minorHAnsi"/>
          <w:b/>
          <w:color w:val="E83E02"/>
          <w:sz w:val="20"/>
          <w:szCs w:val="20"/>
        </w:rPr>
        <w:t>Good practice statement:</w:t>
      </w:r>
      <w:r w:rsidRPr="00F956D0">
        <w:rPr>
          <w:rStyle w:val="cf01"/>
          <w:rFonts w:asciiTheme="minorHAnsi" w:hAnsiTheme="minorHAnsi" w:cstheme="minorHAnsi"/>
          <w:sz w:val="20"/>
          <w:szCs w:val="20"/>
        </w:rPr>
        <w:t xml:space="preserve"> </w:t>
      </w:r>
      <w:r w:rsidRPr="00F956D0">
        <w:rPr>
          <w:rFonts w:asciiTheme="minorHAnsi" w:hAnsiTheme="minorHAnsi" w:cstheme="minorHAnsi"/>
          <w:sz w:val="20"/>
          <w:szCs w:val="20"/>
        </w:rPr>
        <w:t>Refers to a practice already accepted as beneficial or practical advice</w:t>
      </w:r>
      <w:r w:rsidRPr="00F956D0">
        <w:rPr>
          <w:rStyle w:val="cf11"/>
          <w:rFonts w:asciiTheme="minorHAnsi" w:hAnsiTheme="minorHAnsi" w:cstheme="minorHAnsi"/>
          <w:sz w:val="20"/>
          <w:szCs w:val="20"/>
        </w:rPr>
        <w:t>. The recommended practice is believed to be so beneficial, that conducting a systematic review is unreasonable. These recommendations are not based on a systematic review and do not receive a rating of the quality of evidence or strength of the recommendation.</w:t>
      </w:r>
    </w:p>
    <w:p w14:paraId="6FD7B4B9" w14:textId="77777777" w:rsidR="00C577F0" w:rsidRPr="00F956D0" w:rsidRDefault="00C577F0" w:rsidP="00C577F0">
      <w:pPr>
        <w:rPr>
          <w:rStyle w:val="cf11"/>
          <w:rFonts w:asciiTheme="minorHAnsi" w:hAnsiTheme="minorHAnsi" w:cstheme="minorHAnsi"/>
          <w:sz w:val="20"/>
          <w:szCs w:val="20"/>
        </w:rPr>
      </w:pPr>
    </w:p>
    <w:p w14:paraId="413D11B9" w14:textId="77777777" w:rsidR="00C577F0" w:rsidRPr="00F956D0" w:rsidRDefault="00C577F0" w:rsidP="00C577F0">
      <w:pPr>
        <w:rPr>
          <w:rFonts w:asciiTheme="minorHAnsi" w:hAnsiTheme="minorHAnsi" w:cstheme="minorHAnsi"/>
          <w:b/>
          <w:color w:val="E83E02"/>
          <w:sz w:val="20"/>
          <w:szCs w:val="20"/>
        </w:rPr>
      </w:pPr>
      <w:r w:rsidRPr="00F956D0">
        <w:rPr>
          <w:rFonts w:asciiTheme="minorHAnsi" w:hAnsiTheme="minorHAnsi" w:cstheme="minorHAnsi"/>
          <w:b/>
          <w:color w:val="E83E02"/>
          <w:sz w:val="20"/>
          <w:szCs w:val="20"/>
        </w:rPr>
        <w:t>Recommendation:</w:t>
      </w:r>
      <w:r w:rsidRPr="00F956D0">
        <w:rPr>
          <w:rFonts w:asciiTheme="minorHAnsi" w:hAnsiTheme="minorHAnsi" w:cstheme="minorHAnsi"/>
          <w:sz w:val="20"/>
          <w:szCs w:val="20"/>
        </w:rPr>
        <w:t xml:space="preserve"> A course of action(s) that directly answers a recommendation question. It is based on a systematic review of the literature and is made in consideration of its: (a) benefits and harms; (b) values and preferences; and (c) health equity. All recommendations are given a strength through panel consensus. </w:t>
      </w:r>
    </w:p>
    <w:p w14:paraId="5EDDAB11" w14:textId="77777777" w:rsidR="00C577F0" w:rsidRPr="00F956D0" w:rsidRDefault="00C577F0" w:rsidP="00C577F0">
      <w:pPr>
        <w:rPr>
          <w:rFonts w:asciiTheme="minorHAnsi" w:hAnsiTheme="minorHAnsi" w:cstheme="minorHAnsi"/>
          <w:b/>
          <w:color w:val="E83E02"/>
          <w:sz w:val="20"/>
          <w:szCs w:val="20"/>
        </w:rPr>
      </w:pPr>
    </w:p>
    <w:p w14:paraId="78F8823D" w14:textId="77777777" w:rsidR="00C577F0" w:rsidRPr="00F956D0" w:rsidRDefault="00C577F0" w:rsidP="00C577F0">
      <w:pPr>
        <w:rPr>
          <w:rStyle w:val="cf11"/>
          <w:rFonts w:asciiTheme="minorHAnsi" w:hAnsiTheme="minorHAnsi" w:cstheme="minorHAnsi"/>
          <w:sz w:val="20"/>
          <w:szCs w:val="20"/>
        </w:rPr>
      </w:pPr>
      <w:r w:rsidRPr="00F956D0">
        <w:rPr>
          <w:rFonts w:asciiTheme="minorHAnsi" w:hAnsiTheme="minorHAnsi" w:cstheme="minorHAnsi"/>
          <w:b/>
          <w:color w:val="E83E02"/>
          <w:sz w:val="20"/>
          <w:szCs w:val="20"/>
        </w:rPr>
        <w:t>Adopted recommendation:</w:t>
      </w:r>
      <w:r w:rsidRPr="00F956D0">
        <w:rPr>
          <w:rStyle w:val="cf01"/>
          <w:rFonts w:asciiTheme="minorHAnsi" w:hAnsiTheme="minorHAnsi" w:cstheme="minorHAnsi"/>
          <w:sz w:val="20"/>
          <w:szCs w:val="20"/>
        </w:rPr>
        <w:t xml:space="preserve"> </w:t>
      </w:r>
      <w:r w:rsidRPr="00F956D0">
        <w:rPr>
          <w:rFonts w:asciiTheme="minorHAnsi" w:hAnsiTheme="minorHAnsi" w:cstheme="minorHAnsi"/>
          <w:sz w:val="20"/>
          <w:szCs w:val="20"/>
        </w:rPr>
        <w:t>This entails using an existing, trustworthy recommendation without changes to the original recommendation. The expert panel agrees with the judgments made by the original guideline developer.</w:t>
      </w:r>
      <w:r w:rsidRPr="00F956D0">
        <w:rPr>
          <w:rStyle w:val="cf11"/>
          <w:rFonts w:asciiTheme="minorHAnsi" w:hAnsiTheme="minorHAnsi" w:cstheme="minorHAnsi"/>
          <w:sz w:val="20"/>
          <w:szCs w:val="20"/>
        </w:rPr>
        <w:br/>
      </w:r>
    </w:p>
    <w:p w14:paraId="70A960E8" w14:textId="75923118" w:rsidR="00C577F0" w:rsidRDefault="00C577F0" w:rsidP="00C577F0">
      <w:pPr>
        <w:rPr>
          <w:rFonts w:asciiTheme="minorHAnsi" w:hAnsiTheme="minorHAnsi" w:cstheme="minorHAnsi"/>
          <w:sz w:val="20"/>
          <w:szCs w:val="20"/>
        </w:rPr>
      </w:pPr>
      <w:r w:rsidRPr="00F956D0">
        <w:rPr>
          <w:rFonts w:asciiTheme="minorHAnsi" w:hAnsiTheme="minorHAnsi" w:cstheme="minorHAnsi"/>
          <w:b/>
          <w:color w:val="E83E02"/>
          <w:sz w:val="20"/>
          <w:szCs w:val="20"/>
        </w:rPr>
        <w:t>Outcomes:</w:t>
      </w:r>
      <w:r w:rsidRPr="00F956D0">
        <w:rPr>
          <w:rStyle w:val="cf01"/>
          <w:rFonts w:asciiTheme="minorHAnsi" w:hAnsiTheme="minorHAnsi" w:cstheme="minorHAnsi"/>
          <w:sz w:val="20"/>
          <w:szCs w:val="20"/>
        </w:rPr>
        <w:t xml:space="preserve"> </w:t>
      </w:r>
      <w:r w:rsidRPr="00F956D0">
        <w:rPr>
          <w:rFonts w:asciiTheme="minorHAnsi" w:hAnsiTheme="minorHAnsi" w:cstheme="minorHAnsi"/>
          <w:sz w:val="20"/>
          <w:szCs w:val="20"/>
        </w:rPr>
        <w:t xml:space="preserve">A dependent variable, or the clinical and/or functional status of a patient or population, that is used to assess if an intervention is successful. </w:t>
      </w:r>
    </w:p>
    <w:p w14:paraId="4517DE7B" w14:textId="3FBEE3F5" w:rsidR="0039450A" w:rsidRDefault="0039450A" w:rsidP="00160EE4">
      <w:pPr>
        <w:jc w:val="center"/>
        <w:rPr>
          <w:rFonts w:asciiTheme="minorHAnsi" w:hAnsiTheme="minorHAnsi"/>
          <w:b/>
          <w:color w:val="003366"/>
          <w:sz w:val="18"/>
          <w:szCs w:val="4"/>
        </w:rPr>
      </w:pPr>
    </w:p>
    <w:p w14:paraId="193C0E97" w14:textId="30086F81" w:rsidR="0039450A" w:rsidRDefault="0039450A" w:rsidP="00160EE4">
      <w:pPr>
        <w:jc w:val="center"/>
        <w:rPr>
          <w:rFonts w:asciiTheme="minorHAnsi" w:hAnsiTheme="minorHAnsi"/>
          <w:b/>
          <w:color w:val="003366"/>
          <w:sz w:val="18"/>
          <w:szCs w:val="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890"/>
        <w:gridCol w:w="2970"/>
        <w:gridCol w:w="270"/>
        <w:gridCol w:w="4518"/>
      </w:tblGrid>
      <w:tr w:rsidR="00995B62" w:rsidRPr="000169BD" w14:paraId="10FB5BDA" w14:textId="77777777" w:rsidTr="00B9727C">
        <w:trPr>
          <w:jc w:val="center"/>
        </w:trPr>
        <w:tc>
          <w:tcPr>
            <w:tcW w:w="2160" w:type="dxa"/>
            <w:gridSpan w:val="2"/>
            <w:shd w:val="clear" w:color="auto" w:fill="B6DDE8" w:themeFill="accent5" w:themeFillTint="66"/>
          </w:tcPr>
          <w:p w14:paraId="07EF221B" w14:textId="77777777" w:rsidR="00995B62" w:rsidRPr="000169BD" w:rsidRDefault="00995B62" w:rsidP="00EF28F6">
            <w:pPr>
              <w:pStyle w:val="headnote-e"/>
              <w:rPr>
                <w:rFonts w:asciiTheme="minorHAnsi" w:hAnsiTheme="minorHAnsi"/>
              </w:rPr>
            </w:pPr>
            <w:r w:rsidRPr="000169BD">
              <w:rPr>
                <w:rFonts w:asciiTheme="minorHAnsi" w:hAnsiTheme="minorHAnsi"/>
              </w:rPr>
              <w:lastRenderedPageBreak/>
              <w:t>Date Completed:</w:t>
            </w:r>
          </w:p>
        </w:tc>
        <w:tc>
          <w:tcPr>
            <w:tcW w:w="7758" w:type="dxa"/>
            <w:gridSpan w:val="3"/>
            <w:tcBorders>
              <w:bottom w:val="single" w:sz="4" w:space="0" w:color="auto"/>
            </w:tcBorders>
            <w:vAlign w:val="bottom"/>
          </w:tcPr>
          <w:p w14:paraId="7BFC1695" w14:textId="4CCE758D" w:rsidR="00995B62" w:rsidRPr="000169BD" w:rsidRDefault="00995B62" w:rsidP="00CE5E7B">
            <w:pPr>
              <w:pStyle w:val="headnote-e"/>
              <w:rPr>
                <w:rFonts w:asciiTheme="minorHAnsi" w:hAnsiTheme="minorHAnsi"/>
                <w:sz w:val="24"/>
              </w:rPr>
            </w:pPr>
          </w:p>
        </w:tc>
      </w:tr>
      <w:tr w:rsidR="00CE5E7B" w:rsidRPr="000169BD" w14:paraId="02503A79" w14:textId="77777777" w:rsidTr="00B9727C">
        <w:trPr>
          <w:trHeight w:val="62"/>
          <w:jc w:val="center"/>
        </w:trPr>
        <w:tc>
          <w:tcPr>
            <w:tcW w:w="9918" w:type="dxa"/>
            <w:gridSpan w:val="5"/>
            <w:vAlign w:val="bottom"/>
          </w:tcPr>
          <w:p w14:paraId="15FF6847" w14:textId="77777777" w:rsidR="00CE5E7B" w:rsidRPr="000169BD" w:rsidRDefault="00CE5E7B" w:rsidP="00CE5E7B">
            <w:pPr>
              <w:pStyle w:val="headnote-e"/>
              <w:rPr>
                <w:rFonts w:asciiTheme="minorHAnsi" w:hAnsiTheme="minorHAnsi"/>
                <w:sz w:val="4"/>
              </w:rPr>
            </w:pPr>
          </w:p>
        </w:tc>
      </w:tr>
      <w:tr w:rsidR="00995B62" w:rsidRPr="000169BD" w14:paraId="5926315D" w14:textId="77777777" w:rsidTr="00B9727C">
        <w:trPr>
          <w:trHeight w:val="180"/>
          <w:jc w:val="center"/>
        </w:trPr>
        <w:tc>
          <w:tcPr>
            <w:tcW w:w="9918" w:type="dxa"/>
            <w:gridSpan w:val="5"/>
            <w:shd w:val="clear" w:color="auto" w:fill="B6DDE8" w:themeFill="accent5" w:themeFillTint="66"/>
            <w:vAlign w:val="bottom"/>
          </w:tcPr>
          <w:p w14:paraId="5ADFDCCB" w14:textId="77777777" w:rsidR="00995B62" w:rsidRPr="000169BD" w:rsidRDefault="00995B62" w:rsidP="00CE5E7B">
            <w:pPr>
              <w:pStyle w:val="headnote-e"/>
              <w:rPr>
                <w:rFonts w:asciiTheme="minorHAnsi" w:hAnsiTheme="minorHAnsi"/>
              </w:rPr>
            </w:pPr>
            <w:r w:rsidRPr="000169BD">
              <w:rPr>
                <w:rFonts w:asciiTheme="minorHAnsi" w:hAnsiTheme="minorHAnsi"/>
              </w:rPr>
              <w:t>Team Members participating in the Gap Analysis:</w:t>
            </w:r>
          </w:p>
        </w:tc>
      </w:tr>
      <w:tr w:rsidR="00995B62" w:rsidRPr="000169BD" w14:paraId="34D7CC4D" w14:textId="77777777" w:rsidTr="00B9727C">
        <w:trPr>
          <w:gridBefore w:val="1"/>
          <w:wBefore w:w="270" w:type="dxa"/>
          <w:jc w:val="center"/>
        </w:trPr>
        <w:tc>
          <w:tcPr>
            <w:tcW w:w="4860" w:type="dxa"/>
            <w:gridSpan w:val="2"/>
            <w:tcBorders>
              <w:bottom w:val="single" w:sz="4" w:space="0" w:color="auto"/>
            </w:tcBorders>
            <w:vAlign w:val="bottom"/>
          </w:tcPr>
          <w:p w14:paraId="2940908F" w14:textId="2C7B6E6F" w:rsidR="00995B62" w:rsidRPr="000169BD" w:rsidRDefault="00995B62" w:rsidP="002F6626">
            <w:pPr>
              <w:pStyle w:val="headnote-e"/>
              <w:numPr>
                <w:ilvl w:val="0"/>
                <w:numId w:val="1"/>
              </w:numPr>
              <w:rPr>
                <w:rFonts w:asciiTheme="minorHAnsi" w:hAnsiTheme="minorHAnsi"/>
                <w:b w:val="0"/>
                <w:sz w:val="24"/>
              </w:rPr>
            </w:pPr>
          </w:p>
        </w:tc>
        <w:tc>
          <w:tcPr>
            <w:tcW w:w="270" w:type="dxa"/>
          </w:tcPr>
          <w:p w14:paraId="2CF67446" w14:textId="77777777" w:rsidR="00995B62" w:rsidRPr="000169BD" w:rsidRDefault="00995B62" w:rsidP="00EF28F6">
            <w:pPr>
              <w:pStyle w:val="headnote-e"/>
              <w:rPr>
                <w:rFonts w:asciiTheme="minorHAnsi" w:hAnsiTheme="minorHAnsi"/>
                <w:b w:val="0"/>
                <w:sz w:val="16"/>
                <w:szCs w:val="16"/>
              </w:rPr>
            </w:pPr>
          </w:p>
        </w:tc>
        <w:tc>
          <w:tcPr>
            <w:tcW w:w="4518" w:type="dxa"/>
            <w:tcBorders>
              <w:bottom w:val="single" w:sz="4" w:space="0" w:color="auto"/>
            </w:tcBorders>
            <w:vAlign w:val="bottom"/>
          </w:tcPr>
          <w:p w14:paraId="05D76F5C" w14:textId="3B10B8F4" w:rsidR="00995B62" w:rsidRPr="000169BD" w:rsidRDefault="00995B62" w:rsidP="002F6626">
            <w:pPr>
              <w:pStyle w:val="headnote-e"/>
              <w:numPr>
                <w:ilvl w:val="0"/>
                <w:numId w:val="1"/>
              </w:numPr>
              <w:rPr>
                <w:rFonts w:asciiTheme="minorHAnsi" w:hAnsiTheme="minorHAnsi"/>
                <w:b w:val="0"/>
                <w:sz w:val="24"/>
              </w:rPr>
            </w:pPr>
          </w:p>
        </w:tc>
      </w:tr>
      <w:tr w:rsidR="00995B62" w:rsidRPr="000169BD" w14:paraId="5AC231C2"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55C5826F" w14:textId="366143B1" w:rsidR="00995B62" w:rsidRPr="000169BD" w:rsidRDefault="00995B62" w:rsidP="002F6626">
            <w:pPr>
              <w:pStyle w:val="headnote-e"/>
              <w:numPr>
                <w:ilvl w:val="0"/>
                <w:numId w:val="1"/>
              </w:numPr>
              <w:rPr>
                <w:rFonts w:asciiTheme="minorHAnsi" w:hAnsiTheme="minorHAnsi"/>
                <w:b w:val="0"/>
                <w:sz w:val="24"/>
              </w:rPr>
            </w:pPr>
          </w:p>
        </w:tc>
        <w:tc>
          <w:tcPr>
            <w:tcW w:w="270" w:type="dxa"/>
          </w:tcPr>
          <w:p w14:paraId="1529BBB6" w14:textId="77777777" w:rsidR="00995B62" w:rsidRPr="000169BD"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7D12F15B" w14:textId="77777777" w:rsidR="00995B62" w:rsidRPr="000169BD" w:rsidRDefault="00995B62" w:rsidP="002F6626">
            <w:pPr>
              <w:pStyle w:val="headnote-e"/>
              <w:numPr>
                <w:ilvl w:val="0"/>
                <w:numId w:val="1"/>
              </w:numPr>
              <w:rPr>
                <w:rFonts w:asciiTheme="minorHAnsi" w:hAnsiTheme="minorHAnsi"/>
                <w:b w:val="0"/>
                <w:sz w:val="24"/>
              </w:rPr>
            </w:pPr>
          </w:p>
        </w:tc>
      </w:tr>
      <w:tr w:rsidR="00995B62" w:rsidRPr="000169BD" w14:paraId="5405CDFB"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66FBC97F" w14:textId="34515FB0" w:rsidR="00995B62" w:rsidRPr="000169BD" w:rsidRDefault="00995B62" w:rsidP="002F6626">
            <w:pPr>
              <w:pStyle w:val="headnote-e"/>
              <w:numPr>
                <w:ilvl w:val="0"/>
                <w:numId w:val="1"/>
              </w:numPr>
              <w:rPr>
                <w:rFonts w:asciiTheme="minorHAnsi" w:hAnsiTheme="minorHAnsi"/>
                <w:b w:val="0"/>
                <w:sz w:val="24"/>
              </w:rPr>
            </w:pPr>
          </w:p>
        </w:tc>
        <w:tc>
          <w:tcPr>
            <w:tcW w:w="270" w:type="dxa"/>
          </w:tcPr>
          <w:p w14:paraId="646E0E29" w14:textId="77777777" w:rsidR="00995B62" w:rsidRPr="000169BD"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6D2232DA" w14:textId="77777777" w:rsidR="00995B62" w:rsidRPr="000169BD" w:rsidRDefault="00995B62" w:rsidP="002F6626">
            <w:pPr>
              <w:pStyle w:val="headnote-e"/>
              <w:numPr>
                <w:ilvl w:val="0"/>
                <w:numId w:val="1"/>
              </w:numPr>
              <w:rPr>
                <w:rFonts w:asciiTheme="minorHAnsi" w:hAnsiTheme="minorHAnsi"/>
                <w:b w:val="0"/>
                <w:sz w:val="24"/>
              </w:rPr>
            </w:pPr>
          </w:p>
        </w:tc>
      </w:tr>
    </w:tbl>
    <w:p w14:paraId="7DBBE887" w14:textId="77777777" w:rsidR="00A10D6E" w:rsidRPr="000169BD" w:rsidRDefault="00A10D6E" w:rsidP="00EF28F6">
      <w:pPr>
        <w:pStyle w:val="headnote-e"/>
        <w:rPr>
          <w:rFonts w:asciiTheme="minorHAnsi" w:hAnsiTheme="minorHAnsi"/>
          <w:sz w:val="20"/>
          <w:szCs w:val="20"/>
        </w:rPr>
      </w:pPr>
    </w:p>
    <w:p w14:paraId="401B1256" w14:textId="77777777" w:rsidR="00540DEB" w:rsidRDefault="00540DEB" w:rsidP="00540DEB">
      <w:pPr>
        <w:pStyle w:val="headnote-e"/>
        <w:ind w:left="-630" w:right="-720"/>
        <w:rPr>
          <w:rFonts w:asciiTheme="minorHAnsi" w:hAnsiTheme="minorHAnsi"/>
          <w:sz w:val="20"/>
          <w:szCs w:val="20"/>
        </w:rPr>
      </w:pPr>
      <w:r>
        <w:rPr>
          <w:rFonts w:ascii="Calibri" w:hAnsi="Calibri"/>
          <w:b w:val="0"/>
          <w:sz w:val="24"/>
          <w:szCs w:val="22"/>
        </w:rPr>
        <w:t xml:space="preserve">Completion of this gap analysis allows for the annual comparison of your current practice to evidence-based practices as regulated by the MOHLTC per Fixing Long-Term Care Act, 2021 at  </w:t>
      </w:r>
      <w:hyperlink r:id="rId18" w:history="1">
        <w:r>
          <w:rPr>
            <w:rStyle w:val="Hyperlink"/>
            <w:rFonts w:ascii="Calibri" w:hAnsi="Calibri"/>
            <w:b w:val="0"/>
            <w:sz w:val="24"/>
            <w:szCs w:val="22"/>
          </w:rPr>
          <w:t>https://www.ontario.ca/laws/statute/21f39</w:t>
        </w:r>
      </w:hyperlink>
      <w:r>
        <w:t xml:space="preserve"> </w:t>
      </w:r>
      <w:r>
        <w:rPr>
          <w:rFonts w:asciiTheme="minorHAnsi" w:hAnsiTheme="minorHAnsi"/>
          <w:sz w:val="20"/>
          <w:szCs w:val="20"/>
        </w:rPr>
        <w:t>&amp;</w:t>
      </w:r>
    </w:p>
    <w:p w14:paraId="4733D897" w14:textId="09B000CB" w:rsidR="00540DEB" w:rsidRDefault="00540DEB" w:rsidP="00540DEB">
      <w:pPr>
        <w:pStyle w:val="headnote-e"/>
        <w:ind w:left="-630" w:right="-720"/>
        <w:rPr>
          <w:b w:val="0"/>
          <w:bCs w:val="0"/>
          <w:color w:val="auto"/>
          <w:sz w:val="24"/>
          <w:szCs w:val="24"/>
        </w:rPr>
      </w:pPr>
      <w:r>
        <w:rPr>
          <w:rFonts w:asciiTheme="minorHAnsi" w:hAnsiTheme="minorHAnsi"/>
          <w:sz w:val="20"/>
          <w:szCs w:val="20"/>
        </w:rPr>
        <w:t xml:space="preserve"> </w:t>
      </w:r>
      <w:hyperlink r:id="rId19" w:history="1">
        <w:r w:rsidRPr="00C60A90">
          <w:rPr>
            <w:b w:val="0"/>
            <w:bCs w:val="0"/>
            <w:color w:val="0000FF"/>
            <w:sz w:val="24"/>
            <w:szCs w:val="24"/>
            <w:u w:val="single"/>
          </w:rPr>
          <w:t>O. Reg. 246/22: GENERAL (ontario.ca)</w:t>
        </w:r>
      </w:hyperlink>
    </w:p>
    <w:p w14:paraId="6D9112AA" w14:textId="77777777" w:rsidR="00E82AEE" w:rsidRPr="000169BD" w:rsidRDefault="00E82AEE" w:rsidP="00E82AEE">
      <w:pPr>
        <w:rPr>
          <w:rFonts w:asciiTheme="minorHAnsi" w:hAnsiTheme="minorHAnsi"/>
          <w:b/>
          <w:color w:val="003366"/>
          <w:sz w:val="20"/>
          <w:szCs w:val="20"/>
        </w:rPr>
      </w:pPr>
      <w:r w:rsidRPr="000169BD">
        <w:rPr>
          <w:rFonts w:asciiTheme="minorHAnsi" w:hAnsiTheme="minorHAnsi"/>
          <w:sz w:val="20"/>
          <w:szCs w:val="20"/>
        </w:rPr>
        <w:tab/>
      </w:r>
    </w:p>
    <w:tbl>
      <w:tblPr>
        <w:tblW w:w="11520" w:type="dxa"/>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4950"/>
        <w:gridCol w:w="504"/>
        <w:gridCol w:w="504"/>
        <w:gridCol w:w="504"/>
        <w:gridCol w:w="5058"/>
      </w:tblGrid>
      <w:tr w:rsidR="003F5E96" w:rsidRPr="000169BD" w14:paraId="7FDBCEF6" w14:textId="77777777" w:rsidTr="00D33080">
        <w:trPr>
          <w:cantSplit/>
          <w:trHeight w:val="1043"/>
          <w:tblHeader/>
          <w:jc w:val="center"/>
        </w:trPr>
        <w:tc>
          <w:tcPr>
            <w:tcW w:w="4950" w:type="dxa"/>
            <w:tcBorders>
              <w:bottom w:val="single" w:sz="4" w:space="0" w:color="008080"/>
            </w:tcBorders>
            <w:shd w:val="clear" w:color="auto" w:fill="B6DDE8" w:themeFill="accent5" w:themeFillTint="66"/>
            <w:vAlign w:val="center"/>
          </w:tcPr>
          <w:p w14:paraId="7186072E" w14:textId="77777777" w:rsidR="00D12ACF" w:rsidRPr="000169BD" w:rsidRDefault="00D12ACF" w:rsidP="00995B62">
            <w:pPr>
              <w:autoSpaceDE w:val="0"/>
              <w:autoSpaceDN w:val="0"/>
              <w:adjustRightInd w:val="0"/>
              <w:jc w:val="center"/>
              <w:rPr>
                <w:rFonts w:asciiTheme="minorHAnsi" w:hAnsiTheme="minorHAnsi"/>
                <w:color w:val="003366"/>
              </w:rPr>
            </w:pPr>
            <w:r w:rsidRPr="000169BD">
              <w:rPr>
                <w:rFonts w:asciiTheme="minorHAnsi" w:hAnsiTheme="minorHAnsi"/>
                <w:b/>
                <w:color w:val="003366"/>
              </w:rPr>
              <w:t>RNAO Best Practice Guideline Recommendations</w:t>
            </w:r>
            <w:r w:rsidR="0025537C">
              <w:rPr>
                <w:rFonts w:asciiTheme="minorHAnsi" w:hAnsiTheme="minorHAnsi"/>
                <w:b/>
                <w:color w:val="003366"/>
              </w:rPr>
              <w:t xml:space="preserve"> for Urinary Incontinence</w:t>
            </w:r>
          </w:p>
        </w:tc>
        <w:tc>
          <w:tcPr>
            <w:tcW w:w="504" w:type="dxa"/>
            <w:shd w:val="clear" w:color="auto" w:fill="B6DDE8" w:themeFill="accent5" w:themeFillTint="66"/>
            <w:textDirection w:val="btLr"/>
            <w:vAlign w:val="center"/>
          </w:tcPr>
          <w:p w14:paraId="3DCE60A1" w14:textId="77777777" w:rsidR="00D12ACF" w:rsidRPr="000169BD" w:rsidRDefault="00D12ACF" w:rsidP="003F5E96">
            <w:pPr>
              <w:pStyle w:val="headnote-e"/>
              <w:ind w:left="113" w:right="113"/>
              <w:jc w:val="center"/>
              <w:rPr>
                <w:rFonts w:asciiTheme="minorHAnsi" w:hAnsiTheme="minorHAnsi"/>
                <w:b w:val="0"/>
                <w:color w:val="003366"/>
                <w:sz w:val="22"/>
                <w:szCs w:val="24"/>
              </w:rPr>
            </w:pPr>
            <w:r w:rsidRPr="000169BD">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315DD023" w14:textId="77777777" w:rsidR="00D12ACF" w:rsidRPr="000169BD" w:rsidRDefault="00D12ACF" w:rsidP="003F5E96">
            <w:pPr>
              <w:pStyle w:val="headnote-e"/>
              <w:spacing w:line="200" w:lineRule="exact"/>
              <w:ind w:left="115" w:right="115"/>
              <w:jc w:val="center"/>
              <w:rPr>
                <w:rFonts w:asciiTheme="minorHAnsi" w:hAnsiTheme="minorHAnsi"/>
                <w:b w:val="0"/>
                <w:color w:val="003366"/>
                <w:sz w:val="22"/>
                <w:szCs w:val="24"/>
              </w:rPr>
            </w:pPr>
            <w:r w:rsidRPr="000169BD">
              <w:rPr>
                <w:rFonts w:asciiTheme="minorHAnsi" w:hAnsiTheme="minorHAnsi"/>
                <w:b w:val="0"/>
                <w:color w:val="003366"/>
                <w:sz w:val="22"/>
                <w:szCs w:val="24"/>
              </w:rPr>
              <w:t>Partially</w:t>
            </w:r>
            <w:r w:rsidR="007D1C17" w:rsidRPr="000169BD">
              <w:rPr>
                <w:rFonts w:asciiTheme="minorHAnsi" w:hAnsiTheme="minorHAnsi"/>
                <w:b w:val="0"/>
                <w:color w:val="003366"/>
                <w:sz w:val="22"/>
                <w:szCs w:val="24"/>
              </w:rPr>
              <w:t xml:space="preserve"> </w:t>
            </w:r>
            <w:r w:rsidRPr="000169BD">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7706ABC6" w14:textId="77777777" w:rsidR="00D12ACF" w:rsidRPr="000169BD" w:rsidRDefault="00D12ACF" w:rsidP="003F5E96">
            <w:pPr>
              <w:pStyle w:val="headnote-e"/>
              <w:ind w:left="113" w:right="113"/>
              <w:jc w:val="center"/>
              <w:rPr>
                <w:rFonts w:asciiTheme="minorHAnsi" w:hAnsiTheme="minorHAnsi"/>
                <w:b w:val="0"/>
                <w:color w:val="003366"/>
                <w:sz w:val="22"/>
                <w:szCs w:val="24"/>
              </w:rPr>
            </w:pPr>
            <w:r w:rsidRPr="000169BD">
              <w:rPr>
                <w:rFonts w:asciiTheme="minorHAnsi" w:hAnsiTheme="minorHAnsi"/>
                <w:b w:val="0"/>
                <w:color w:val="003366"/>
                <w:sz w:val="22"/>
                <w:szCs w:val="24"/>
              </w:rPr>
              <w:t>Unmet</w:t>
            </w:r>
          </w:p>
        </w:tc>
        <w:tc>
          <w:tcPr>
            <w:tcW w:w="5058" w:type="dxa"/>
            <w:shd w:val="clear" w:color="auto" w:fill="B6DDE8" w:themeFill="accent5" w:themeFillTint="66"/>
            <w:vAlign w:val="center"/>
          </w:tcPr>
          <w:p w14:paraId="55F8BBB2" w14:textId="77777777" w:rsidR="00660793" w:rsidRPr="000169BD" w:rsidRDefault="00D12ACF" w:rsidP="00660793">
            <w:pPr>
              <w:pStyle w:val="headnote-e"/>
              <w:jc w:val="center"/>
              <w:rPr>
                <w:rFonts w:asciiTheme="minorHAnsi" w:hAnsiTheme="minorHAnsi"/>
                <w:color w:val="003366"/>
                <w:sz w:val="24"/>
                <w:szCs w:val="24"/>
              </w:rPr>
            </w:pPr>
            <w:r w:rsidRPr="000169BD">
              <w:rPr>
                <w:rFonts w:asciiTheme="minorHAnsi" w:hAnsiTheme="minorHAnsi"/>
                <w:color w:val="003366"/>
                <w:sz w:val="24"/>
                <w:szCs w:val="24"/>
              </w:rPr>
              <w:t>Notes</w:t>
            </w:r>
          </w:p>
          <w:p w14:paraId="424583BD" w14:textId="77777777" w:rsidR="00EA0EF8" w:rsidRPr="000169BD" w:rsidRDefault="00EA0EF8" w:rsidP="00660793">
            <w:pPr>
              <w:pStyle w:val="headnote-e"/>
              <w:jc w:val="center"/>
              <w:rPr>
                <w:rFonts w:asciiTheme="minorHAnsi" w:hAnsiTheme="minorHAnsi"/>
                <w:b w:val="0"/>
                <w:color w:val="003366"/>
                <w:sz w:val="24"/>
                <w:szCs w:val="24"/>
              </w:rPr>
            </w:pPr>
            <w:r w:rsidRPr="000169BD">
              <w:rPr>
                <w:rFonts w:asciiTheme="minorHAnsi" w:hAnsiTheme="minorHAnsi"/>
                <w:b w:val="0"/>
                <w:color w:val="003366"/>
                <w:sz w:val="20"/>
                <w:szCs w:val="24"/>
              </w:rPr>
              <w:t>(Examples of what to include: is this a priority to our home, information on current practice, possible overlap with other programs or partners)</w:t>
            </w:r>
          </w:p>
        </w:tc>
      </w:tr>
      <w:tr w:rsidR="00CC0EFE" w:rsidRPr="000169BD" w14:paraId="2152DBFF" w14:textId="77777777" w:rsidTr="0025537C">
        <w:trPr>
          <w:trHeight w:val="20"/>
          <w:jc w:val="center"/>
        </w:trPr>
        <w:tc>
          <w:tcPr>
            <w:tcW w:w="11520" w:type="dxa"/>
            <w:gridSpan w:val="5"/>
            <w:tcBorders>
              <w:bottom w:val="single" w:sz="4" w:space="0" w:color="008080"/>
            </w:tcBorders>
            <w:shd w:val="clear" w:color="auto" w:fill="DAEEF3" w:themeFill="accent5" w:themeFillTint="33"/>
          </w:tcPr>
          <w:p w14:paraId="2E9FA363" w14:textId="77777777" w:rsidR="00CC0EFE" w:rsidRPr="0025537C" w:rsidRDefault="00CC0EFE" w:rsidP="00142C08">
            <w:pPr>
              <w:ind w:left="360" w:hanging="360"/>
              <w:rPr>
                <w:rFonts w:asciiTheme="minorHAnsi" w:hAnsiTheme="minorHAnsi"/>
                <w:b/>
                <w:color w:val="1F497D"/>
                <w:sz w:val="22"/>
              </w:rPr>
            </w:pPr>
            <w:r w:rsidRPr="0025537C">
              <w:rPr>
                <w:rFonts w:asciiTheme="minorHAnsi" w:hAnsiTheme="minorHAnsi"/>
                <w:b/>
                <w:color w:val="1F497D"/>
                <w:sz w:val="22"/>
              </w:rPr>
              <w:t>GOOD PRACTICE STATEMENT:</w:t>
            </w:r>
          </w:p>
          <w:p w14:paraId="3D4BD5B9" w14:textId="77777777" w:rsidR="0025537C" w:rsidRPr="0025537C" w:rsidRDefault="0025537C" w:rsidP="0025537C">
            <w:pPr>
              <w:ind w:left="72"/>
              <w:rPr>
                <w:rFonts w:asciiTheme="minorHAnsi" w:hAnsiTheme="minorHAnsi"/>
                <w:sz w:val="20"/>
                <w:szCs w:val="22"/>
              </w:rPr>
            </w:pPr>
            <w:r>
              <w:rPr>
                <w:rFonts w:asciiTheme="minorHAnsi" w:hAnsiTheme="minorHAnsi"/>
                <w:b/>
                <w:color w:val="1F497D"/>
                <w:sz w:val="18"/>
                <w:szCs w:val="18"/>
              </w:rPr>
              <w:t>P</w:t>
            </w:r>
            <w:r w:rsidR="00CC0EFE" w:rsidRPr="0025537C">
              <w:rPr>
                <w:rFonts w:asciiTheme="minorHAnsi" w:hAnsiTheme="minorHAnsi"/>
                <w:b/>
                <w:color w:val="1F497D"/>
                <w:sz w:val="18"/>
                <w:szCs w:val="18"/>
              </w:rPr>
              <w:t>rior to developing a plan of care or carrying out interventions, health providers conduct a focused initial continence assessment in collaboration with the person experiencing urinary incontinence</w:t>
            </w:r>
            <w:r w:rsidR="00686684">
              <w:rPr>
                <w:rFonts w:asciiTheme="minorHAnsi" w:hAnsiTheme="minorHAnsi"/>
                <w:b/>
                <w:color w:val="1F497D"/>
                <w:sz w:val="18"/>
                <w:szCs w:val="18"/>
              </w:rPr>
              <w:t xml:space="preserve"> ( does not</w:t>
            </w:r>
            <w:r w:rsidR="00483C43">
              <w:rPr>
                <w:rFonts w:asciiTheme="minorHAnsi" w:hAnsiTheme="minorHAnsi"/>
                <w:b/>
                <w:color w:val="1F497D"/>
                <w:sz w:val="18"/>
                <w:szCs w:val="18"/>
              </w:rPr>
              <w:t xml:space="preserve"> require</w:t>
            </w:r>
            <w:r w:rsidR="00686684">
              <w:rPr>
                <w:rFonts w:asciiTheme="minorHAnsi" w:hAnsiTheme="minorHAnsi"/>
                <w:b/>
                <w:color w:val="1F497D"/>
                <w:sz w:val="18"/>
                <w:szCs w:val="18"/>
              </w:rPr>
              <w:t xml:space="preserve"> GRADE application)</w:t>
            </w:r>
          </w:p>
        </w:tc>
      </w:tr>
      <w:tr w:rsidR="0025537C" w:rsidRPr="000169BD" w14:paraId="2552C8BA" w14:textId="77777777" w:rsidTr="00B9727C">
        <w:trPr>
          <w:trHeight w:val="20"/>
          <w:jc w:val="center"/>
        </w:trPr>
        <w:tc>
          <w:tcPr>
            <w:tcW w:w="4950" w:type="dxa"/>
            <w:tcBorders>
              <w:bottom w:val="single" w:sz="4" w:space="0" w:color="008080"/>
            </w:tcBorders>
            <w:shd w:val="clear" w:color="auto" w:fill="auto"/>
          </w:tcPr>
          <w:p w14:paraId="02CE8B8D" w14:textId="77777777" w:rsidR="00686684" w:rsidRDefault="00CD397B" w:rsidP="00493464">
            <w:pPr>
              <w:rPr>
                <w:rFonts w:asciiTheme="minorHAnsi" w:hAnsiTheme="minorHAnsi"/>
                <w:b/>
                <w:sz w:val="18"/>
                <w:szCs w:val="18"/>
              </w:rPr>
            </w:pPr>
            <w:r>
              <w:rPr>
                <w:rFonts w:asciiTheme="minorHAnsi" w:hAnsiTheme="minorHAnsi"/>
                <w:b/>
                <w:sz w:val="18"/>
                <w:szCs w:val="18"/>
              </w:rPr>
              <w:t xml:space="preserve">Sections for </w:t>
            </w:r>
            <w:r w:rsidRPr="00CD397B">
              <w:rPr>
                <w:rFonts w:asciiTheme="minorHAnsi" w:hAnsiTheme="minorHAnsi"/>
                <w:b/>
                <w:sz w:val="18"/>
                <w:szCs w:val="18"/>
              </w:rPr>
              <w:t>components and detail of assessments</w:t>
            </w:r>
            <w:r>
              <w:rPr>
                <w:rFonts w:asciiTheme="minorHAnsi" w:hAnsiTheme="minorHAnsi"/>
                <w:b/>
                <w:sz w:val="18"/>
                <w:szCs w:val="18"/>
              </w:rPr>
              <w:t xml:space="preserve"> </w:t>
            </w:r>
            <w:r w:rsidR="00493464">
              <w:rPr>
                <w:rFonts w:asciiTheme="minorHAnsi" w:hAnsiTheme="minorHAnsi"/>
                <w:b/>
                <w:sz w:val="18"/>
                <w:szCs w:val="18"/>
              </w:rPr>
              <w:t>1-5 pages 36-40</w:t>
            </w:r>
          </w:p>
          <w:p w14:paraId="48CC3F65" w14:textId="77777777" w:rsidR="00493464" w:rsidRPr="00686684" w:rsidRDefault="00493464" w:rsidP="00493464">
            <w:pPr>
              <w:rPr>
                <w:rFonts w:asciiTheme="minorHAnsi" w:hAnsiTheme="minorHAnsi"/>
                <w:b/>
                <w:sz w:val="20"/>
                <w:szCs w:val="22"/>
              </w:rPr>
            </w:pPr>
            <w:r>
              <w:rPr>
                <w:rFonts w:asciiTheme="minorHAnsi" w:hAnsiTheme="minorHAnsi"/>
                <w:b/>
                <w:sz w:val="18"/>
                <w:szCs w:val="18"/>
              </w:rPr>
              <w:t>Components of Assessment</w:t>
            </w:r>
          </w:p>
          <w:p w14:paraId="5EA8CEBF" w14:textId="77777777" w:rsidR="0025537C" w:rsidRPr="00BC345D" w:rsidRDefault="00493464" w:rsidP="00D13B38">
            <w:pPr>
              <w:rPr>
                <w:rFonts w:asciiTheme="minorHAnsi" w:hAnsiTheme="minorHAnsi"/>
                <w:sz w:val="20"/>
                <w:szCs w:val="22"/>
              </w:rPr>
            </w:pPr>
            <w:r>
              <w:rPr>
                <w:rFonts w:asciiTheme="minorHAnsi" w:hAnsiTheme="minorHAnsi"/>
                <w:sz w:val="20"/>
                <w:szCs w:val="22"/>
              </w:rPr>
              <w:t xml:space="preserve">1. </w:t>
            </w:r>
            <w:r w:rsidR="00686684">
              <w:rPr>
                <w:rFonts w:asciiTheme="minorHAnsi" w:hAnsiTheme="minorHAnsi"/>
                <w:sz w:val="20"/>
                <w:szCs w:val="22"/>
              </w:rPr>
              <w:t>Obtain</w:t>
            </w:r>
            <w:r w:rsidR="0025537C" w:rsidRPr="00BC345D">
              <w:rPr>
                <w:rFonts w:asciiTheme="minorHAnsi" w:hAnsiTheme="minorHAnsi"/>
                <w:sz w:val="20"/>
                <w:szCs w:val="22"/>
              </w:rPr>
              <w:t xml:space="preserve"> a clinical history to accurately determine: </w:t>
            </w:r>
          </w:p>
          <w:p w14:paraId="0D106A0E" w14:textId="77777777" w:rsidR="00A447E0" w:rsidRDefault="00D13B38" w:rsidP="002F6626">
            <w:pPr>
              <w:pStyle w:val="ListParagraph"/>
              <w:numPr>
                <w:ilvl w:val="0"/>
                <w:numId w:val="1"/>
              </w:numPr>
              <w:rPr>
                <w:rFonts w:asciiTheme="minorHAnsi" w:hAnsiTheme="minorHAnsi"/>
                <w:sz w:val="20"/>
                <w:szCs w:val="22"/>
              </w:rPr>
            </w:pPr>
            <w:r w:rsidRPr="00BC345D">
              <w:rPr>
                <w:rFonts w:asciiTheme="minorHAnsi" w:hAnsiTheme="minorHAnsi"/>
                <w:sz w:val="20"/>
                <w:szCs w:val="22"/>
              </w:rPr>
              <w:t xml:space="preserve">Identification of </w:t>
            </w:r>
            <w:r w:rsidR="0025537C" w:rsidRPr="00BC345D">
              <w:rPr>
                <w:rFonts w:asciiTheme="minorHAnsi" w:hAnsiTheme="minorHAnsi"/>
                <w:sz w:val="20"/>
                <w:szCs w:val="22"/>
              </w:rPr>
              <w:t>the type of urinary incontinence</w:t>
            </w:r>
            <w:r w:rsidR="00A447E0">
              <w:rPr>
                <w:rFonts w:asciiTheme="minorHAnsi" w:hAnsiTheme="minorHAnsi"/>
                <w:sz w:val="20"/>
                <w:szCs w:val="22"/>
              </w:rPr>
              <w:t xml:space="preserve">: </w:t>
            </w:r>
          </w:p>
          <w:p w14:paraId="49C14771" w14:textId="77777777" w:rsidR="00A447E0" w:rsidRDefault="0025537C" w:rsidP="002F6626">
            <w:pPr>
              <w:pStyle w:val="ListParagraph"/>
              <w:numPr>
                <w:ilvl w:val="0"/>
                <w:numId w:val="31"/>
              </w:numPr>
              <w:rPr>
                <w:rFonts w:asciiTheme="minorHAnsi" w:hAnsiTheme="minorHAnsi"/>
                <w:sz w:val="20"/>
                <w:szCs w:val="22"/>
              </w:rPr>
            </w:pPr>
            <w:r w:rsidRPr="00BC345D">
              <w:rPr>
                <w:rFonts w:asciiTheme="minorHAnsi" w:hAnsiTheme="minorHAnsi"/>
                <w:sz w:val="20"/>
                <w:szCs w:val="22"/>
              </w:rPr>
              <w:t>stress incontinence</w:t>
            </w:r>
            <w:r w:rsidR="00A447E0">
              <w:rPr>
                <w:rFonts w:asciiTheme="minorHAnsi" w:hAnsiTheme="minorHAnsi"/>
                <w:sz w:val="20"/>
                <w:szCs w:val="22"/>
              </w:rPr>
              <w:t>: involuntary loss of urine that occurs due to sudden increase in abdominal pressure due to coughing, sneezing</w:t>
            </w:r>
            <w:r w:rsidRPr="00BC345D">
              <w:rPr>
                <w:rFonts w:asciiTheme="minorHAnsi" w:hAnsiTheme="minorHAnsi"/>
                <w:sz w:val="20"/>
                <w:szCs w:val="22"/>
              </w:rPr>
              <w:t xml:space="preserve">, </w:t>
            </w:r>
            <w:r w:rsidR="00A447E0">
              <w:rPr>
                <w:rFonts w:asciiTheme="minorHAnsi" w:hAnsiTheme="minorHAnsi"/>
                <w:sz w:val="20"/>
                <w:szCs w:val="22"/>
              </w:rPr>
              <w:t>laughing, lifting, exercise</w:t>
            </w:r>
          </w:p>
          <w:p w14:paraId="16DEA846" w14:textId="77777777" w:rsidR="00A447E0" w:rsidRDefault="00A447E0" w:rsidP="002F6626">
            <w:pPr>
              <w:pStyle w:val="ListParagraph"/>
              <w:numPr>
                <w:ilvl w:val="0"/>
                <w:numId w:val="31"/>
              </w:numPr>
              <w:rPr>
                <w:rFonts w:asciiTheme="minorHAnsi" w:hAnsiTheme="minorHAnsi"/>
                <w:sz w:val="20"/>
                <w:szCs w:val="22"/>
              </w:rPr>
            </w:pPr>
            <w:r>
              <w:rPr>
                <w:rFonts w:asciiTheme="minorHAnsi" w:hAnsiTheme="minorHAnsi"/>
                <w:sz w:val="20"/>
                <w:szCs w:val="22"/>
              </w:rPr>
              <w:t xml:space="preserve">urgency incontinence: sudden compelling urge to urinate and the bladder contracts and empties in an involuntary fashion </w:t>
            </w:r>
          </w:p>
          <w:p w14:paraId="76EA4052" w14:textId="77777777" w:rsidR="00A447E0" w:rsidRDefault="0025537C" w:rsidP="002F6626">
            <w:pPr>
              <w:pStyle w:val="ListParagraph"/>
              <w:numPr>
                <w:ilvl w:val="0"/>
                <w:numId w:val="31"/>
              </w:numPr>
              <w:rPr>
                <w:rFonts w:asciiTheme="minorHAnsi" w:hAnsiTheme="minorHAnsi"/>
                <w:sz w:val="20"/>
                <w:szCs w:val="22"/>
              </w:rPr>
            </w:pPr>
            <w:r w:rsidRPr="00BC345D">
              <w:rPr>
                <w:rFonts w:asciiTheme="minorHAnsi" w:hAnsiTheme="minorHAnsi"/>
                <w:sz w:val="20"/>
                <w:szCs w:val="22"/>
              </w:rPr>
              <w:t>mixed incontinence</w:t>
            </w:r>
            <w:r w:rsidR="00A447E0">
              <w:rPr>
                <w:rFonts w:asciiTheme="minorHAnsi" w:hAnsiTheme="minorHAnsi"/>
                <w:sz w:val="20"/>
                <w:szCs w:val="22"/>
              </w:rPr>
              <w:t>: involuntary loss of urine associated with urgency and physical exertion</w:t>
            </w:r>
          </w:p>
          <w:p w14:paraId="13B28127" w14:textId="77777777" w:rsidR="00CD397B" w:rsidRDefault="00A447E0" w:rsidP="002F6626">
            <w:pPr>
              <w:pStyle w:val="ListParagraph"/>
              <w:numPr>
                <w:ilvl w:val="0"/>
                <w:numId w:val="31"/>
              </w:numPr>
              <w:rPr>
                <w:rFonts w:asciiTheme="minorHAnsi" w:hAnsiTheme="minorHAnsi"/>
                <w:sz w:val="20"/>
                <w:szCs w:val="22"/>
              </w:rPr>
            </w:pPr>
            <w:r>
              <w:rPr>
                <w:rFonts w:asciiTheme="minorHAnsi" w:hAnsiTheme="minorHAnsi"/>
                <w:sz w:val="20"/>
                <w:szCs w:val="22"/>
              </w:rPr>
              <w:t>f</w:t>
            </w:r>
            <w:r w:rsidR="0025537C" w:rsidRPr="00BC345D">
              <w:rPr>
                <w:rFonts w:asciiTheme="minorHAnsi" w:hAnsiTheme="minorHAnsi"/>
                <w:sz w:val="20"/>
                <w:szCs w:val="22"/>
              </w:rPr>
              <w:t>unctional incontinence</w:t>
            </w:r>
            <w:r>
              <w:rPr>
                <w:rFonts w:asciiTheme="minorHAnsi" w:hAnsiTheme="minorHAnsi"/>
                <w:sz w:val="20"/>
                <w:szCs w:val="22"/>
              </w:rPr>
              <w:t xml:space="preserve">: </w:t>
            </w:r>
            <w:r w:rsidR="00B21BA6">
              <w:rPr>
                <w:rFonts w:asciiTheme="minorHAnsi" w:hAnsiTheme="minorHAnsi"/>
                <w:sz w:val="20"/>
                <w:szCs w:val="22"/>
              </w:rPr>
              <w:t>normal urine control but have trouble getting to bathroom in time due to mobility issues also referred to  as disability incontinence</w:t>
            </w:r>
          </w:p>
          <w:p w14:paraId="42117648" w14:textId="77777777" w:rsidR="00D13B38" w:rsidRPr="00CD397B" w:rsidRDefault="00D13B38" w:rsidP="002F6626">
            <w:pPr>
              <w:pStyle w:val="ListParagraph"/>
              <w:numPr>
                <w:ilvl w:val="0"/>
                <w:numId w:val="1"/>
              </w:numPr>
              <w:rPr>
                <w:rFonts w:asciiTheme="minorHAnsi" w:hAnsiTheme="minorHAnsi"/>
                <w:sz w:val="20"/>
                <w:szCs w:val="22"/>
              </w:rPr>
            </w:pPr>
            <w:r w:rsidRPr="00CD397B">
              <w:rPr>
                <w:rFonts w:asciiTheme="minorHAnsi" w:hAnsiTheme="minorHAnsi"/>
                <w:sz w:val="20"/>
                <w:szCs w:val="22"/>
              </w:rPr>
              <w:t xml:space="preserve">determine </w:t>
            </w:r>
            <w:r w:rsidR="0025537C" w:rsidRPr="00CD397B">
              <w:rPr>
                <w:rFonts w:asciiTheme="minorHAnsi" w:hAnsiTheme="minorHAnsi"/>
                <w:sz w:val="20"/>
                <w:szCs w:val="22"/>
              </w:rPr>
              <w:t>possible underlying causes</w:t>
            </w:r>
            <w:r w:rsidRPr="00CD397B">
              <w:rPr>
                <w:rFonts w:asciiTheme="minorHAnsi" w:hAnsiTheme="minorHAnsi"/>
                <w:sz w:val="20"/>
                <w:szCs w:val="22"/>
              </w:rPr>
              <w:t xml:space="preserve"> or </w:t>
            </w:r>
            <w:r w:rsidR="0025537C" w:rsidRPr="00CD397B">
              <w:rPr>
                <w:rFonts w:asciiTheme="minorHAnsi" w:hAnsiTheme="minorHAnsi"/>
                <w:sz w:val="20"/>
                <w:szCs w:val="22"/>
              </w:rPr>
              <w:t xml:space="preserve"> contributing factors </w:t>
            </w:r>
            <w:r w:rsidRPr="00CD397B">
              <w:rPr>
                <w:rFonts w:asciiTheme="minorHAnsi" w:hAnsiTheme="minorHAnsi"/>
                <w:sz w:val="20"/>
                <w:szCs w:val="22"/>
              </w:rPr>
              <w:t>to guide the plan of care and support appropriate interventions</w:t>
            </w:r>
          </w:p>
          <w:p w14:paraId="32F37C14" w14:textId="77777777" w:rsidR="00BC345D" w:rsidRDefault="00BC345D" w:rsidP="00D13B38">
            <w:pPr>
              <w:pStyle w:val="ListParagraph"/>
              <w:rPr>
                <w:rFonts w:asciiTheme="minorHAnsi" w:hAnsiTheme="minorHAnsi"/>
                <w:sz w:val="20"/>
                <w:szCs w:val="22"/>
              </w:rPr>
            </w:pPr>
          </w:p>
          <w:p w14:paraId="41EBCF87" w14:textId="77777777" w:rsidR="00BC345D" w:rsidRPr="00BC345D" w:rsidRDefault="00BC345D" w:rsidP="00686684">
            <w:pPr>
              <w:rPr>
                <w:rFonts w:asciiTheme="minorHAnsi" w:hAnsiTheme="minorHAnsi"/>
                <w:sz w:val="20"/>
                <w:szCs w:val="22"/>
              </w:rPr>
            </w:pPr>
            <w:r w:rsidRPr="00BA6729">
              <w:rPr>
                <w:rFonts w:asciiTheme="minorHAnsi" w:hAnsiTheme="minorHAnsi"/>
                <w:b/>
                <w:sz w:val="20"/>
                <w:szCs w:val="22"/>
              </w:rPr>
              <w:t>Details of Assessment</w:t>
            </w:r>
            <w:r w:rsidR="00493464">
              <w:rPr>
                <w:rFonts w:asciiTheme="minorHAnsi" w:hAnsiTheme="minorHAnsi"/>
                <w:b/>
                <w:sz w:val="20"/>
                <w:szCs w:val="22"/>
              </w:rPr>
              <w:t xml:space="preserve"> </w:t>
            </w:r>
            <w:r w:rsidR="00CD397B">
              <w:rPr>
                <w:rFonts w:asciiTheme="minorHAnsi" w:hAnsiTheme="minorHAnsi"/>
                <w:b/>
                <w:sz w:val="20"/>
                <w:szCs w:val="22"/>
              </w:rPr>
              <w:t>:</w:t>
            </w:r>
          </w:p>
          <w:p w14:paraId="0E8533BB" w14:textId="77777777" w:rsidR="00BC345D" w:rsidRDefault="00BC345D" w:rsidP="00BC345D">
            <w:pPr>
              <w:ind w:left="72"/>
              <w:rPr>
                <w:rFonts w:asciiTheme="minorHAnsi" w:hAnsiTheme="minorHAnsi"/>
                <w:sz w:val="22"/>
                <w:szCs w:val="22"/>
              </w:rPr>
            </w:pPr>
            <w:r w:rsidRPr="00BC345D">
              <w:rPr>
                <w:rFonts w:asciiTheme="minorHAnsi" w:hAnsiTheme="minorHAnsi"/>
                <w:sz w:val="20"/>
                <w:szCs w:val="22"/>
              </w:rPr>
              <w:t>Obtaining a general health history can include the following</w:t>
            </w:r>
            <w:r>
              <w:rPr>
                <w:rFonts w:asciiTheme="minorHAnsi" w:hAnsiTheme="minorHAnsi"/>
                <w:sz w:val="22"/>
                <w:szCs w:val="22"/>
              </w:rPr>
              <w:t>:</w:t>
            </w:r>
          </w:p>
          <w:p w14:paraId="271E3D90" w14:textId="77777777" w:rsidR="00BC345D" w:rsidRPr="009A1AF9" w:rsidRDefault="00BC345D" w:rsidP="002F6626">
            <w:pPr>
              <w:pStyle w:val="ListParagraph"/>
              <w:numPr>
                <w:ilvl w:val="0"/>
                <w:numId w:val="1"/>
              </w:numPr>
              <w:rPr>
                <w:rFonts w:asciiTheme="minorHAnsi" w:hAnsiTheme="minorHAnsi"/>
                <w:sz w:val="20"/>
                <w:szCs w:val="22"/>
              </w:rPr>
            </w:pPr>
            <w:r w:rsidRPr="00BC345D">
              <w:rPr>
                <w:rFonts w:asciiTheme="minorHAnsi" w:hAnsiTheme="minorHAnsi"/>
                <w:sz w:val="20"/>
                <w:szCs w:val="22"/>
              </w:rPr>
              <w:t>Identifying factors, including co-morbidities, to determine the underlying causes of urinary incontinence. See Appendix I for a list page 133</w:t>
            </w:r>
          </w:p>
          <w:p w14:paraId="4E2C92BB" w14:textId="77777777" w:rsidR="00A447E0" w:rsidRDefault="00BC345D" w:rsidP="002F6626">
            <w:pPr>
              <w:pStyle w:val="ListParagraph"/>
              <w:numPr>
                <w:ilvl w:val="0"/>
                <w:numId w:val="1"/>
              </w:numPr>
              <w:rPr>
                <w:rFonts w:asciiTheme="minorHAnsi" w:hAnsiTheme="minorHAnsi"/>
                <w:sz w:val="20"/>
                <w:szCs w:val="22"/>
              </w:rPr>
            </w:pPr>
            <w:r>
              <w:rPr>
                <w:rFonts w:asciiTheme="minorHAnsi" w:hAnsiTheme="minorHAnsi"/>
                <w:sz w:val="20"/>
                <w:szCs w:val="22"/>
              </w:rPr>
              <w:t>Conduct a medication review of prescription, OTC and supplements</w:t>
            </w:r>
            <w:r w:rsidR="00B21BA6">
              <w:rPr>
                <w:rFonts w:asciiTheme="minorHAnsi" w:hAnsiTheme="minorHAnsi"/>
                <w:sz w:val="20"/>
                <w:szCs w:val="22"/>
              </w:rPr>
              <w:t xml:space="preserve">. See Appendix J page 135 for a list of meds that may </w:t>
            </w:r>
            <w:r>
              <w:rPr>
                <w:rFonts w:asciiTheme="minorHAnsi" w:hAnsiTheme="minorHAnsi"/>
                <w:sz w:val="20"/>
                <w:szCs w:val="22"/>
              </w:rPr>
              <w:t xml:space="preserve">contribute to UI in collaboration with pharmacist or prescriber. </w:t>
            </w:r>
          </w:p>
          <w:p w14:paraId="1F05EC79" w14:textId="77777777" w:rsidR="00BC345D" w:rsidRDefault="00BC345D" w:rsidP="002F6626">
            <w:pPr>
              <w:pStyle w:val="ListParagraph"/>
              <w:numPr>
                <w:ilvl w:val="0"/>
                <w:numId w:val="1"/>
              </w:numPr>
              <w:rPr>
                <w:rFonts w:asciiTheme="minorHAnsi" w:hAnsiTheme="minorHAnsi"/>
                <w:sz w:val="20"/>
                <w:szCs w:val="22"/>
              </w:rPr>
            </w:pPr>
            <w:r>
              <w:rPr>
                <w:rFonts w:asciiTheme="minorHAnsi" w:hAnsiTheme="minorHAnsi"/>
                <w:sz w:val="20"/>
                <w:szCs w:val="22"/>
              </w:rPr>
              <w:t>Assess the functional and cognitive status of person living with UI</w:t>
            </w:r>
          </w:p>
          <w:p w14:paraId="414D9DF2" w14:textId="77777777" w:rsidR="00BC345D" w:rsidRDefault="00BC345D" w:rsidP="00BC345D">
            <w:pPr>
              <w:rPr>
                <w:rFonts w:asciiTheme="minorHAnsi" w:hAnsiTheme="minorHAnsi"/>
                <w:sz w:val="20"/>
                <w:szCs w:val="22"/>
              </w:rPr>
            </w:pPr>
            <w:r>
              <w:rPr>
                <w:rFonts w:asciiTheme="minorHAnsi" w:hAnsiTheme="minorHAnsi"/>
                <w:sz w:val="20"/>
                <w:szCs w:val="22"/>
              </w:rPr>
              <w:t xml:space="preserve">   Obtaining a clinical history can include:</w:t>
            </w:r>
          </w:p>
          <w:p w14:paraId="59B12B66" w14:textId="77777777" w:rsidR="00BC345D" w:rsidRDefault="00BC345D" w:rsidP="002F6626">
            <w:pPr>
              <w:pStyle w:val="ListParagraph"/>
              <w:numPr>
                <w:ilvl w:val="0"/>
                <w:numId w:val="4"/>
              </w:numPr>
              <w:rPr>
                <w:rFonts w:asciiTheme="minorHAnsi" w:hAnsiTheme="minorHAnsi"/>
                <w:sz w:val="20"/>
                <w:szCs w:val="22"/>
              </w:rPr>
            </w:pPr>
            <w:r>
              <w:rPr>
                <w:rFonts w:asciiTheme="minorHAnsi" w:hAnsiTheme="minorHAnsi"/>
                <w:sz w:val="20"/>
                <w:szCs w:val="22"/>
              </w:rPr>
              <w:t>Type of amount of daily fluid intake, including caffeine and alcohol</w:t>
            </w:r>
          </w:p>
          <w:p w14:paraId="7CDAC3C3" w14:textId="77777777" w:rsidR="00BC345D" w:rsidRDefault="00BC345D" w:rsidP="002F6626">
            <w:pPr>
              <w:pStyle w:val="ListParagraph"/>
              <w:numPr>
                <w:ilvl w:val="0"/>
                <w:numId w:val="4"/>
              </w:numPr>
              <w:rPr>
                <w:rFonts w:asciiTheme="minorHAnsi" w:hAnsiTheme="minorHAnsi"/>
                <w:sz w:val="20"/>
                <w:szCs w:val="22"/>
              </w:rPr>
            </w:pPr>
            <w:r>
              <w:rPr>
                <w:rFonts w:asciiTheme="minorHAnsi" w:hAnsiTheme="minorHAnsi"/>
                <w:sz w:val="20"/>
                <w:szCs w:val="22"/>
              </w:rPr>
              <w:t>Type, onset and duration of symptoms</w:t>
            </w:r>
          </w:p>
          <w:p w14:paraId="6F951CA1" w14:textId="77777777" w:rsidR="00BC345D" w:rsidRDefault="00BC345D" w:rsidP="002F6626">
            <w:pPr>
              <w:pStyle w:val="ListParagraph"/>
              <w:numPr>
                <w:ilvl w:val="0"/>
                <w:numId w:val="4"/>
              </w:numPr>
              <w:rPr>
                <w:rFonts w:asciiTheme="minorHAnsi" w:hAnsiTheme="minorHAnsi"/>
                <w:sz w:val="20"/>
                <w:szCs w:val="22"/>
              </w:rPr>
            </w:pPr>
            <w:r>
              <w:rPr>
                <w:rFonts w:asciiTheme="minorHAnsi" w:hAnsiTheme="minorHAnsi"/>
                <w:sz w:val="20"/>
                <w:szCs w:val="22"/>
              </w:rPr>
              <w:lastRenderedPageBreak/>
              <w:t>Daily use of incontinence products</w:t>
            </w:r>
          </w:p>
          <w:p w14:paraId="46783204" w14:textId="77777777" w:rsidR="00BC345D" w:rsidRDefault="00BC345D" w:rsidP="002F6626">
            <w:pPr>
              <w:pStyle w:val="ListParagraph"/>
              <w:numPr>
                <w:ilvl w:val="0"/>
                <w:numId w:val="4"/>
              </w:numPr>
              <w:rPr>
                <w:rFonts w:asciiTheme="minorHAnsi" w:hAnsiTheme="minorHAnsi"/>
                <w:sz w:val="20"/>
                <w:szCs w:val="22"/>
              </w:rPr>
            </w:pPr>
            <w:r>
              <w:rPr>
                <w:rFonts w:asciiTheme="minorHAnsi" w:hAnsiTheme="minorHAnsi"/>
                <w:sz w:val="20"/>
                <w:szCs w:val="22"/>
              </w:rPr>
              <w:t>A perineal skin assessment to determine the impact of urinary incontinence and the impact of the social, psychological, and sexual aspects of QoL</w:t>
            </w:r>
          </w:p>
          <w:p w14:paraId="0C23A217" w14:textId="77777777" w:rsidR="00BC345D" w:rsidRDefault="00BC345D" w:rsidP="002F6626">
            <w:pPr>
              <w:pStyle w:val="ListParagraph"/>
              <w:numPr>
                <w:ilvl w:val="0"/>
                <w:numId w:val="4"/>
              </w:numPr>
              <w:rPr>
                <w:rFonts w:asciiTheme="minorHAnsi" w:hAnsiTheme="minorHAnsi"/>
                <w:sz w:val="20"/>
                <w:szCs w:val="22"/>
              </w:rPr>
            </w:pPr>
            <w:r>
              <w:rPr>
                <w:rFonts w:asciiTheme="minorHAnsi" w:hAnsiTheme="minorHAnsi"/>
                <w:sz w:val="20"/>
                <w:szCs w:val="22"/>
              </w:rPr>
              <w:t>Identification of barriers to successful toileting</w:t>
            </w:r>
          </w:p>
          <w:p w14:paraId="4E0E0FA4" w14:textId="77777777" w:rsidR="00BC345D" w:rsidRDefault="00BC345D" w:rsidP="002F6626">
            <w:pPr>
              <w:pStyle w:val="ListParagraph"/>
              <w:numPr>
                <w:ilvl w:val="0"/>
                <w:numId w:val="4"/>
              </w:numPr>
              <w:rPr>
                <w:rFonts w:asciiTheme="minorHAnsi" w:hAnsiTheme="minorHAnsi"/>
                <w:sz w:val="20"/>
                <w:szCs w:val="22"/>
              </w:rPr>
            </w:pPr>
            <w:r>
              <w:rPr>
                <w:rFonts w:asciiTheme="minorHAnsi" w:hAnsiTheme="minorHAnsi"/>
                <w:sz w:val="20"/>
                <w:szCs w:val="22"/>
              </w:rPr>
              <w:t xml:space="preserve">Assessment of any red and/or yellow flags associated with urinary incontinence. </w:t>
            </w:r>
          </w:p>
          <w:p w14:paraId="0C7AE4C4" w14:textId="77777777" w:rsidR="00BC345D" w:rsidRDefault="00BC345D" w:rsidP="002F6626">
            <w:pPr>
              <w:pStyle w:val="ListParagraph"/>
              <w:numPr>
                <w:ilvl w:val="0"/>
                <w:numId w:val="4"/>
              </w:numPr>
              <w:rPr>
                <w:rFonts w:asciiTheme="minorHAnsi" w:hAnsiTheme="minorHAnsi"/>
                <w:sz w:val="20"/>
                <w:szCs w:val="22"/>
              </w:rPr>
            </w:pPr>
            <w:r>
              <w:rPr>
                <w:rFonts w:asciiTheme="minorHAnsi" w:hAnsiTheme="minorHAnsi"/>
                <w:sz w:val="20"/>
                <w:szCs w:val="22"/>
              </w:rPr>
              <w:t>Red flags are high alert clinical indicators that require reporting to the appropriate team member of continence specialist. Examples include pain on urination, blood in urine or person describing feelings or pressure in the vagina</w:t>
            </w:r>
          </w:p>
          <w:p w14:paraId="61A6F30A" w14:textId="77777777" w:rsidR="00D13B38" w:rsidRPr="00D13B38" w:rsidRDefault="00BC345D" w:rsidP="002F6626">
            <w:pPr>
              <w:pStyle w:val="ListParagraph"/>
              <w:numPr>
                <w:ilvl w:val="0"/>
                <w:numId w:val="4"/>
              </w:numPr>
              <w:rPr>
                <w:rFonts w:asciiTheme="minorHAnsi" w:hAnsiTheme="minorHAnsi"/>
                <w:sz w:val="22"/>
                <w:szCs w:val="22"/>
              </w:rPr>
            </w:pPr>
            <w:r>
              <w:rPr>
                <w:rFonts w:asciiTheme="minorHAnsi" w:hAnsiTheme="minorHAnsi"/>
                <w:sz w:val="20"/>
                <w:szCs w:val="22"/>
              </w:rPr>
              <w:t>Yellow flag alerts are concerning clinical indicators that require ongoing assessment (i.e. monitoring) and reporting to the appropriate member of the IP team or continence specialist. Examples of yellow flags include but not limited to, urinary incontinence potentially causing delirium, infection, medications, reduced mobility or stool impaction</w:t>
            </w:r>
          </w:p>
        </w:tc>
        <w:tc>
          <w:tcPr>
            <w:tcW w:w="504" w:type="dxa"/>
            <w:tcBorders>
              <w:bottom w:val="single" w:sz="4" w:space="0" w:color="008080"/>
            </w:tcBorders>
            <w:shd w:val="clear" w:color="auto" w:fill="auto"/>
          </w:tcPr>
          <w:p w14:paraId="5CC6BD8B" w14:textId="77777777" w:rsidR="0025537C" w:rsidRPr="000169BD" w:rsidRDefault="0025537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F626173" w14:textId="77777777" w:rsidR="0025537C" w:rsidRPr="000169BD" w:rsidRDefault="0025537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C415E75" w14:textId="77777777" w:rsidR="0025537C" w:rsidRPr="000169BD" w:rsidRDefault="0025537C"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42D174A3" w14:textId="77777777" w:rsidR="009A1AF9" w:rsidRDefault="009A1AF9" w:rsidP="009A1AF9">
            <w:pPr>
              <w:ind w:left="72"/>
              <w:jc w:val="center"/>
              <w:rPr>
                <w:rFonts w:asciiTheme="minorHAnsi" w:hAnsiTheme="minorHAnsi"/>
                <w:b/>
                <w:sz w:val="22"/>
                <w:szCs w:val="22"/>
              </w:rPr>
            </w:pPr>
          </w:p>
          <w:p w14:paraId="78746BA6" w14:textId="77777777" w:rsidR="003247E4" w:rsidRPr="003247E4" w:rsidRDefault="003247E4" w:rsidP="00BC345D">
            <w:pPr>
              <w:pStyle w:val="ListParagraph"/>
              <w:ind w:left="360"/>
              <w:rPr>
                <w:rFonts w:asciiTheme="minorHAnsi" w:hAnsiTheme="minorHAnsi"/>
                <w:sz w:val="20"/>
                <w:szCs w:val="22"/>
              </w:rPr>
            </w:pPr>
          </w:p>
        </w:tc>
      </w:tr>
      <w:tr w:rsidR="00E46106" w:rsidRPr="000169BD" w14:paraId="1683047E" w14:textId="77777777" w:rsidTr="00B9727C">
        <w:trPr>
          <w:trHeight w:val="20"/>
          <w:jc w:val="center"/>
        </w:trPr>
        <w:tc>
          <w:tcPr>
            <w:tcW w:w="4950" w:type="dxa"/>
            <w:tcBorders>
              <w:bottom w:val="single" w:sz="4" w:space="0" w:color="008080"/>
            </w:tcBorders>
            <w:shd w:val="clear" w:color="auto" w:fill="auto"/>
          </w:tcPr>
          <w:p w14:paraId="73EB4023" w14:textId="77777777" w:rsidR="00686684" w:rsidRPr="00686684" w:rsidRDefault="00493464" w:rsidP="00E46106">
            <w:pPr>
              <w:rPr>
                <w:rFonts w:asciiTheme="minorHAnsi" w:hAnsiTheme="minorHAnsi"/>
                <w:b/>
                <w:sz w:val="20"/>
                <w:szCs w:val="22"/>
              </w:rPr>
            </w:pPr>
            <w:r>
              <w:rPr>
                <w:rFonts w:asciiTheme="minorHAnsi" w:hAnsiTheme="minorHAnsi"/>
                <w:b/>
                <w:sz w:val="20"/>
                <w:szCs w:val="22"/>
              </w:rPr>
              <w:t xml:space="preserve">2. </w:t>
            </w:r>
            <w:r w:rsidR="00686684" w:rsidRPr="00686684">
              <w:rPr>
                <w:rFonts w:asciiTheme="minorHAnsi" w:hAnsiTheme="minorHAnsi"/>
                <w:b/>
                <w:sz w:val="20"/>
                <w:szCs w:val="22"/>
              </w:rPr>
              <w:t>Components of Assessment</w:t>
            </w:r>
            <w:r w:rsidR="00CD397B">
              <w:rPr>
                <w:rFonts w:asciiTheme="minorHAnsi" w:hAnsiTheme="minorHAnsi"/>
                <w:b/>
                <w:sz w:val="20"/>
                <w:szCs w:val="22"/>
              </w:rPr>
              <w:t xml:space="preserve"> :</w:t>
            </w:r>
          </w:p>
          <w:p w14:paraId="2308843D" w14:textId="77777777" w:rsidR="00E46106" w:rsidRDefault="00E46106" w:rsidP="00E46106">
            <w:pPr>
              <w:rPr>
                <w:rFonts w:asciiTheme="minorHAnsi" w:hAnsiTheme="minorHAnsi"/>
                <w:sz w:val="20"/>
                <w:szCs w:val="22"/>
              </w:rPr>
            </w:pPr>
            <w:r w:rsidRPr="00D13B38">
              <w:rPr>
                <w:rFonts w:asciiTheme="minorHAnsi" w:hAnsiTheme="minorHAnsi"/>
                <w:sz w:val="22"/>
                <w:szCs w:val="22"/>
              </w:rPr>
              <w:t xml:space="preserve"> </w:t>
            </w:r>
            <w:r w:rsidRPr="00BC345D">
              <w:rPr>
                <w:rFonts w:asciiTheme="minorHAnsi" w:hAnsiTheme="minorHAnsi"/>
                <w:sz w:val="20"/>
                <w:szCs w:val="22"/>
              </w:rPr>
              <w:t>Obtain a voiding record to evaluate the frequency of incontinence and voided volume</w:t>
            </w:r>
          </w:p>
          <w:p w14:paraId="18C5E603" w14:textId="77777777" w:rsidR="00686684" w:rsidRDefault="00686684" w:rsidP="00E46106">
            <w:pPr>
              <w:rPr>
                <w:rFonts w:asciiTheme="minorHAnsi" w:hAnsiTheme="minorHAnsi"/>
                <w:sz w:val="20"/>
                <w:szCs w:val="22"/>
              </w:rPr>
            </w:pPr>
          </w:p>
          <w:p w14:paraId="7B15D05C" w14:textId="77777777" w:rsidR="00BA6729" w:rsidRPr="00BC345D" w:rsidRDefault="00BA6729" w:rsidP="00E46106">
            <w:pPr>
              <w:rPr>
                <w:rFonts w:asciiTheme="minorHAnsi" w:hAnsiTheme="minorHAnsi"/>
                <w:sz w:val="20"/>
                <w:szCs w:val="22"/>
              </w:rPr>
            </w:pPr>
            <w:r w:rsidRPr="00BA6729">
              <w:rPr>
                <w:rFonts w:asciiTheme="minorHAnsi" w:hAnsiTheme="minorHAnsi"/>
                <w:b/>
                <w:sz w:val="20"/>
                <w:szCs w:val="22"/>
              </w:rPr>
              <w:t>Details of Assessment</w:t>
            </w:r>
            <w:r w:rsidR="00493464">
              <w:rPr>
                <w:rFonts w:asciiTheme="minorHAnsi" w:hAnsiTheme="minorHAnsi"/>
                <w:b/>
                <w:sz w:val="20"/>
                <w:szCs w:val="22"/>
              </w:rPr>
              <w:t xml:space="preserve"> </w:t>
            </w:r>
            <w:r w:rsidR="00CD397B">
              <w:rPr>
                <w:rFonts w:asciiTheme="minorHAnsi" w:hAnsiTheme="minorHAnsi"/>
                <w:b/>
                <w:sz w:val="20"/>
                <w:szCs w:val="22"/>
              </w:rPr>
              <w:t>:</w:t>
            </w:r>
          </w:p>
          <w:p w14:paraId="0EE7605F" w14:textId="77777777" w:rsidR="00BC345D" w:rsidRPr="00BC345D" w:rsidRDefault="00BC345D" w:rsidP="002F6626">
            <w:pPr>
              <w:pStyle w:val="ListParagraph"/>
              <w:numPr>
                <w:ilvl w:val="0"/>
                <w:numId w:val="6"/>
              </w:numPr>
              <w:rPr>
                <w:rFonts w:asciiTheme="minorHAnsi" w:hAnsiTheme="minorHAnsi"/>
                <w:sz w:val="20"/>
                <w:szCs w:val="22"/>
              </w:rPr>
            </w:pPr>
            <w:r w:rsidRPr="00BC345D">
              <w:rPr>
                <w:rFonts w:asciiTheme="minorHAnsi" w:hAnsiTheme="minorHAnsi"/>
                <w:sz w:val="20"/>
                <w:szCs w:val="22"/>
              </w:rPr>
              <w:t xml:space="preserve">A three day voiding record should be used to collect details on: </w:t>
            </w:r>
          </w:p>
          <w:p w14:paraId="5D68D53B" w14:textId="77777777" w:rsidR="00BC345D" w:rsidRPr="00BC345D" w:rsidRDefault="00BC345D" w:rsidP="002F6626">
            <w:pPr>
              <w:pStyle w:val="ListParagraph"/>
              <w:numPr>
                <w:ilvl w:val="0"/>
                <w:numId w:val="5"/>
              </w:numPr>
              <w:rPr>
                <w:rFonts w:asciiTheme="minorHAnsi" w:hAnsiTheme="minorHAnsi"/>
                <w:sz w:val="20"/>
                <w:szCs w:val="22"/>
              </w:rPr>
            </w:pPr>
            <w:r w:rsidRPr="00BC345D">
              <w:rPr>
                <w:rFonts w:asciiTheme="minorHAnsi" w:hAnsiTheme="minorHAnsi"/>
                <w:sz w:val="20"/>
                <w:szCs w:val="22"/>
              </w:rPr>
              <w:t>Frequency, amount and severity of incontinence; and</w:t>
            </w:r>
          </w:p>
          <w:p w14:paraId="19C92588" w14:textId="77777777" w:rsidR="00BC345D" w:rsidRPr="00BC345D" w:rsidRDefault="00BC345D" w:rsidP="002F6626">
            <w:pPr>
              <w:pStyle w:val="ListParagraph"/>
              <w:numPr>
                <w:ilvl w:val="0"/>
                <w:numId w:val="5"/>
              </w:numPr>
              <w:rPr>
                <w:rFonts w:asciiTheme="minorHAnsi" w:hAnsiTheme="minorHAnsi"/>
                <w:sz w:val="20"/>
                <w:szCs w:val="22"/>
              </w:rPr>
            </w:pPr>
            <w:r w:rsidRPr="00BC345D">
              <w:rPr>
                <w:rFonts w:asciiTheme="minorHAnsi" w:hAnsiTheme="minorHAnsi"/>
                <w:sz w:val="20"/>
                <w:szCs w:val="22"/>
              </w:rPr>
              <w:t>Use of incontinence products</w:t>
            </w:r>
          </w:p>
          <w:p w14:paraId="54B197DD" w14:textId="77777777" w:rsidR="00BC345D" w:rsidRPr="00BC345D" w:rsidRDefault="00BC345D" w:rsidP="002F6626">
            <w:pPr>
              <w:pStyle w:val="ListParagraph"/>
              <w:numPr>
                <w:ilvl w:val="0"/>
                <w:numId w:val="5"/>
              </w:numPr>
              <w:rPr>
                <w:rFonts w:asciiTheme="minorHAnsi" w:hAnsiTheme="minorHAnsi"/>
                <w:sz w:val="20"/>
                <w:szCs w:val="22"/>
              </w:rPr>
            </w:pPr>
            <w:r w:rsidRPr="00BC345D">
              <w:rPr>
                <w:rFonts w:asciiTheme="minorHAnsi" w:hAnsiTheme="minorHAnsi"/>
                <w:sz w:val="20"/>
                <w:szCs w:val="22"/>
              </w:rPr>
              <w:t>Record all voiding events for 3 consecutive days beginning when the person starts the day on day one and ending when the person starts on day four</w:t>
            </w:r>
          </w:p>
          <w:p w14:paraId="3C1BE1BC" w14:textId="77777777" w:rsidR="00BC345D" w:rsidRPr="00BC345D" w:rsidRDefault="00BC345D" w:rsidP="002F6626">
            <w:pPr>
              <w:pStyle w:val="ListParagraph"/>
              <w:numPr>
                <w:ilvl w:val="0"/>
                <w:numId w:val="5"/>
              </w:numPr>
              <w:rPr>
                <w:rFonts w:asciiTheme="minorHAnsi" w:hAnsiTheme="minorHAnsi"/>
                <w:sz w:val="20"/>
                <w:szCs w:val="22"/>
              </w:rPr>
            </w:pPr>
            <w:r w:rsidRPr="00BC345D">
              <w:rPr>
                <w:rFonts w:asciiTheme="minorHAnsi" w:hAnsiTheme="minorHAnsi"/>
                <w:sz w:val="20"/>
                <w:szCs w:val="22"/>
              </w:rPr>
              <w:t>Prior to initiating toileting strategies, identify the person’s pattern of incontinence using a 3 day voiding diary</w:t>
            </w:r>
          </w:p>
          <w:p w14:paraId="14AFCB15" w14:textId="77777777" w:rsidR="00E46106" w:rsidRPr="009A1AF9" w:rsidRDefault="00BC345D" w:rsidP="002F6626">
            <w:pPr>
              <w:pStyle w:val="ListParagraph"/>
              <w:numPr>
                <w:ilvl w:val="0"/>
                <w:numId w:val="5"/>
              </w:numPr>
              <w:rPr>
                <w:rFonts w:asciiTheme="minorHAnsi" w:hAnsiTheme="minorHAnsi"/>
                <w:b/>
                <w:sz w:val="22"/>
                <w:szCs w:val="22"/>
              </w:rPr>
            </w:pPr>
            <w:r w:rsidRPr="00BA6729">
              <w:rPr>
                <w:rFonts w:asciiTheme="minorHAnsi" w:hAnsiTheme="minorHAnsi"/>
                <w:sz w:val="20"/>
                <w:szCs w:val="22"/>
              </w:rPr>
              <w:t>Sample voiding record, see Appendix K page 137</w:t>
            </w:r>
          </w:p>
        </w:tc>
        <w:tc>
          <w:tcPr>
            <w:tcW w:w="504" w:type="dxa"/>
            <w:tcBorders>
              <w:bottom w:val="single" w:sz="4" w:space="0" w:color="008080"/>
            </w:tcBorders>
            <w:shd w:val="clear" w:color="auto" w:fill="auto"/>
          </w:tcPr>
          <w:p w14:paraId="370E99AE" w14:textId="77777777" w:rsidR="00E46106" w:rsidRPr="000169BD" w:rsidRDefault="00E46106"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62A72C4" w14:textId="77777777" w:rsidR="00E46106" w:rsidRPr="000169BD" w:rsidRDefault="00E46106"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58198C6" w14:textId="77777777" w:rsidR="00E46106" w:rsidRPr="000169BD" w:rsidRDefault="00E46106"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37CEE063" w14:textId="77777777" w:rsidR="00E46106" w:rsidRPr="00E46106" w:rsidRDefault="00E46106" w:rsidP="00BC345D">
            <w:pPr>
              <w:pStyle w:val="ListParagraph"/>
              <w:ind w:left="432"/>
              <w:rPr>
                <w:rFonts w:asciiTheme="minorHAnsi" w:hAnsiTheme="minorHAnsi"/>
                <w:sz w:val="22"/>
                <w:szCs w:val="22"/>
              </w:rPr>
            </w:pPr>
          </w:p>
        </w:tc>
      </w:tr>
      <w:tr w:rsidR="00E46106" w:rsidRPr="000169BD" w14:paraId="1426CF38" w14:textId="77777777" w:rsidTr="00B9727C">
        <w:trPr>
          <w:trHeight w:val="20"/>
          <w:jc w:val="center"/>
        </w:trPr>
        <w:tc>
          <w:tcPr>
            <w:tcW w:w="4950" w:type="dxa"/>
            <w:tcBorders>
              <w:bottom w:val="single" w:sz="4" w:space="0" w:color="008080"/>
            </w:tcBorders>
            <w:shd w:val="clear" w:color="auto" w:fill="auto"/>
          </w:tcPr>
          <w:p w14:paraId="3B501709" w14:textId="77777777" w:rsidR="00686684" w:rsidRPr="00686684" w:rsidRDefault="00493464" w:rsidP="00E46106">
            <w:pPr>
              <w:rPr>
                <w:rFonts w:asciiTheme="minorHAnsi" w:hAnsiTheme="minorHAnsi"/>
                <w:b/>
                <w:sz w:val="20"/>
                <w:szCs w:val="22"/>
              </w:rPr>
            </w:pPr>
            <w:r>
              <w:rPr>
                <w:rFonts w:asciiTheme="minorHAnsi" w:hAnsiTheme="minorHAnsi"/>
                <w:b/>
                <w:sz w:val="20"/>
                <w:szCs w:val="22"/>
              </w:rPr>
              <w:t>3.</w:t>
            </w:r>
            <w:r w:rsidR="00686684" w:rsidRPr="00686684">
              <w:rPr>
                <w:rFonts w:asciiTheme="minorHAnsi" w:hAnsiTheme="minorHAnsi"/>
                <w:b/>
                <w:sz w:val="20"/>
                <w:szCs w:val="22"/>
              </w:rPr>
              <w:t>Components of Assessment</w:t>
            </w:r>
            <w:r>
              <w:rPr>
                <w:rFonts w:asciiTheme="minorHAnsi" w:hAnsiTheme="minorHAnsi"/>
                <w:b/>
                <w:sz w:val="20"/>
                <w:szCs w:val="22"/>
              </w:rPr>
              <w:t xml:space="preserve">: </w:t>
            </w:r>
          </w:p>
          <w:p w14:paraId="0A909621" w14:textId="77777777" w:rsidR="00E46106" w:rsidRDefault="00BA6729" w:rsidP="00E46106">
            <w:pPr>
              <w:rPr>
                <w:rFonts w:asciiTheme="minorHAnsi" w:hAnsiTheme="minorHAnsi"/>
                <w:sz w:val="20"/>
                <w:szCs w:val="22"/>
              </w:rPr>
            </w:pPr>
            <w:r>
              <w:rPr>
                <w:rFonts w:asciiTheme="minorHAnsi" w:hAnsiTheme="minorHAnsi"/>
                <w:sz w:val="22"/>
                <w:szCs w:val="22"/>
              </w:rPr>
              <w:t xml:space="preserve"> </w:t>
            </w:r>
            <w:r w:rsidRPr="00BA6729">
              <w:rPr>
                <w:rFonts w:asciiTheme="minorHAnsi" w:hAnsiTheme="minorHAnsi"/>
                <w:sz w:val="20"/>
                <w:szCs w:val="22"/>
              </w:rPr>
              <w:t>Assess urinary urgency using</w:t>
            </w:r>
            <w:r w:rsidR="00E46106" w:rsidRPr="00BA6729">
              <w:rPr>
                <w:rFonts w:asciiTheme="minorHAnsi" w:hAnsiTheme="minorHAnsi"/>
                <w:sz w:val="20"/>
                <w:szCs w:val="22"/>
              </w:rPr>
              <w:t xml:space="preserve"> validated questionnaires</w:t>
            </w:r>
          </w:p>
          <w:p w14:paraId="67DC2C01" w14:textId="77777777" w:rsidR="00686684" w:rsidRDefault="00686684" w:rsidP="00E46106">
            <w:pPr>
              <w:rPr>
                <w:rFonts w:asciiTheme="minorHAnsi" w:hAnsiTheme="minorHAnsi"/>
                <w:sz w:val="20"/>
                <w:szCs w:val="22"/>
              </w:rPr>
            </w:pPr>
          </w:p>
          <w:p w14:paraId="04910F2A" w14:textId="77777777" w:rsidR="00BA6729" w:rsidRPr="00BA6729" w:rsidRDefault="00BA6729" w:rsidP="00E46106">
            <w:pPr>
              <w:rPr>
                <w:rFonts w:asciiTheme="minorHAnsi" w:hAnsiTheme="minorHAnsi"/>
                <w:sz w:val="20"/>
                <w:szCs w:val="22"/>
              </w:rPr>
            </w:pPr>
            <w:r w:rsidRPr="00BA6729">
              <w:rPr>
                <w:rFonts w:asciiTheme="minorHAnsi" w:hAnsiTheme="minorHAnsi"/>
                <w:b/>
                <w:sz w:val="20"/>
                <w:szCs w:val="22"/>
              </w:rPr>
              <w:t>Details of Assessment</w:t>
            </w:r>
            <w:r w:rsidR="00CD397B">
              <w:rPr>
                <w:rFonts w:asciiTheme="minorHAnsi" w:hAnsiTheme="minorHAnsi"/>
                <w:b/>
                <w:sz w:val="20"/>
                <w:szCs w:val="22"/>
              </w:rPr>
              <w:t xml:space="preserve"> </w:t>
            </w:r>
            <w:r w:rsidR="00493464">
              <w:rPr>
                <w:rFonts w:asciiTheme="minorHAnsi" w:hAnsiTheme="minorHAnsi"/>
                <w:b/>
                <w:sz w:val="20"/>
                <w:szCs w:val="22"/>
              </w:rPr>
              <w:t>:</w:t>
            </w:r>
          </w:p>
          <w:p w14:paraId="4BFF67D8" w14:textId="77777777" w:rsidR="00BA6729" w:rsidRPr="00BA6729" w:rsidRDefault="00BA6729" w:rsidP="002F6626">
            <w:pPr>
              <w:pStyle w:val="ListParagraph"/>
              <w:numPr>
                <w:ilvl w:val="0"/>
                <w:numId w:val="7"/>
              </w:numPr>
              <w:rPr>
                <w:rFonts w:asciiTheme="minorHAnsi" w:hAnsiTheme="minorHAnsi"/>
                <w:sz w:val="20"/>
                <w:szCs w:val="22"/>
              </w:rPr>
            </w:pPr>
            <w:r w:rsidRPr="00BA6729">
              <w:rPr>
                <w:rFonts w:asciiTheme="minorHAnsi" w:hAnsiTheme="minorHAnsi"/>
                <w:sz w:val="20"/>
                <w:szCs w:val="22"/>
              </w:rPr>
              <w:t>For validated questionnaires and scales to assess urinary urgency, see Appendix L page138  *(these are not open access resources)</w:t>
            </w:r>
          </w:p>
          <w:p w14:paraId="203F9C0B" w14:textId="77777777" w:rsidR="00E46106" w:rsidRPr="00E46106" w:rsidRDefault="00BA6729" w:rsidP="002F6626">
            <w:pPr>
              <w:pStyle w:val="ListParagraph"/>
              <w:numPr>
                <w:ilvl w:val="0"/>
                <w:numId w:val="7"/>
              </w:numPr>
              <w:rPr>
                <w:rFonts w:asciiTheme="minorHAnsi" w:hAnsiTheme="minorHAnsi"/>
                <w:sz w:val="22"/>
                <w:szCs w:val="22"/>
              </w:rPr>
            </w:pPr>
            <w:r w:rsidRPr="00BA6729">
              <w:rPr>
                <w:rFonts w:asciiTheme="minorHAnsi" w:hAnsiTheme="minorHAnsi"/>
                <w:sz w:val="20"/>
                <w:szCs w:val="22"/>
              </w:rPr>
              <w:t>For those persons who are able, an options is to have them complete a validated questionnaire on symptoms and effects of incontinence on QoL</w:t>
            </w:r>
          </w:p>
        </w:tc>
        <w:tc>
          <w:tcPr>
            <w:tcW w:w="504" w:type="dxa"/>
            <w:tcBorders>
              <w:bottom w:val="single" w:sz="4" w:space="0" w:color="008080"/>
            </w:tcBorders>
            <w:shd w:val="clear" w:color="auto" w:fill="auto"/>
          </w:tcPr>
          <w:p w14:paraId="43520BEA" w14:textId="77777777" w:rsidR="00E46106" w:rsidRPr="000169BD" w:rsidRDefault="00E46106"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D9FF982" w14:textId="77777777" w:rsidR="00E46106" w:rsidRPr="000169BD" w:rsidRDefault="00E46106"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D33C07A" w14:textId="77777777" w:rsidR="00E46106" w:rsidRPr="000169BD" w:rsidRDefault="00E46106"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056BD068" w14:textId="77777777" w:rsidR="00E46106" w:rsidRPr="009A1AF9" w:rsidRDefault="00E46106" w:rsidP="009A1AF9">
            <w:pPr>
              <w:ind w:left="72"/>
              <w:jc w:val="center"/>
              <w:rPr>
                <w:rFonts w:asciiTheme="minorHAnsi" w:hAnsiTheme="minorHAnsi"/>
                <w:b/>
                <w:sz w:val="22"/>
                <w:szCs w:val="22"/>
              </w:rPr>
            </w:pPr>
          </w:p>
        </w:tc>
      </w:tr>
      <w:tr w:rsidR="00E46106" w:rsidRPr="000169BD" w14:paraId="14ACEC3D" w14:textId="77777777" w:rsidTr="00B9727C">
        <w:trPr>
          <w:trHeight w:val="20"/>
          <w:jc w:val="center"/>
        </w:trPr>
        <w:tc>
          <w:tcPr>
            <w:tcW w:w="4950" w:type="dxa"/>
            <w:tcBorders>
              <w:bottom w:val="single" w:sz="4" w:space="0" w:color="008080"/>
            </w:tcBorders>
            <w:shd w:val="clear" w:color="auto" w:fill="auto"/>
          </w:tcPr>
          <w:p w14:paraId="2FE85BFB" w14:textId="77777777" w:rsidR="00686684" w:rsidRDefault="00493464" w:rsidP="00E46106">
            <w:pPr>
              <w:rPr>
                <w:rFonts w:asciiTheme="minorHAnsi" w:hAnsiTheme="minorHAnsi"/>
                <w:sz w:val="22"/>
                <w:szCs w:val="22"/>
              </w:rPr>
            </w:pPr>
            <w:r>
              <w:rPr>
                <w:rFonts w:asciiTheme="minorHAnsi" w:hAnsiTheme="minorHAnsi"/>
                <w:b/>
                <w:sz w:val="20"/>
                <w:szCs w:val="22"/>
              </w:rPr>
              <w:t xml:space="preserve">4. </w:t>
            </w:r>
            <w:r w:rsidR="00686684" w:rsidRPr="00686684">
              <w:rPr>
                <w:rFonts w:asciiTheme="minorHAnsi" w:hAnsiTheme="minorHAnsi"/>
                <w:b/>
                <w:sz w:val="20"/>
                <w:szCs w:val="22"/>
              </w:rPr>
              <w:t>Components of Assessment</w:t>
            </w:r>
            <w:r>
              <w:rPr>
                <w:rFonts w:asciiTheme="minorHAnsi" w:hAnsiTheme="minorHAnsi"/>
                <w:b/>
                <w:sz w:val="20"/>
                <w:szCs w:val="22"/>
              </w:rPr>
              <w:t xml:space="preserve">: </w:t>
            </w:r>
          </w:p>
          <w:p w14:paraId="001D6E59" w14:textId="77777777" w:rsidR="00E46106" w:rsidRPr="00BA6729" w:rsidRDefault="00E46106" w:rsidP="00E46106">
            <w:pPr>
              <w:rPr>
                <w:rFonts w:asciiTheme="minorHAnsi" w:hAnsiTheme="minorHAnsi"/>
                <w:sz w:val="20"/>
                <w:szCs w:val="22"/>
              </w:rPr>
            </w:pPr>
            <w:r>
              <w:rPr>
                <w:rFonts w:asciiTheme="minorHAnsi" w:hAnsiTheme="minorHAnsi"/>
                <w:sz w:val="22"/>
                <w:szCs w:val="22"/>
              </w:rPr>
              <w:t xml:space="preserve"> </w:t>
            </w:r>
            <w:r w:rsidRPr="00BA6729">
              <w:rPr>
                <w:rFonts w:asciiTheme="minorHAnsi" w:hAnsiTheme="minorHAnsi"/>
                <w:sz w:val="20"/>
                <w:szCs w:val="22"/>
              </w:rPr>
              <w:t>Use dipstick urinalysis as a screening tool to further assess, glycosuria, hematuria, proteinuria and pyuria in accordance with policies and procedures of local setting</w:t>
            </w:r>
          </w:p>
          <w:p w14:paraId="041F0EB9" w14:textId="77777777" w:rsidR="00E46106" w:rsidRDefault="00E46106" w:rsidP="00E46106">
            <w:pPr>
              <w:rPr>
                <w:rFonts w:asciiTheme="minorHAnsi" w:hAnsiTheme="minorHAnsi"/>
                <w:sz w:val="20"/>
                <w:szCs w:val="22"/>
              </w:rPr>
            </w:pPr>
            <w:r w:rsidRPr="00BA6729">
              <w:rPr>
                <w:rFonts w:asciiTheme="minorHAnsi" w:hAnsiTheme="minorHAnsi"/>
                <w:sz w:val="20"/>
                <w:szCs w:val="22"/>
              </w:rPr>
              <w:t>Caution: A dipstick should not be used to diagnose a urinary tract infection (UTI)</w:t>
            </w:r>
          </w:p>
          <w:p w14:paraId="36848023" w14:textId="77777777" w:rsidR="00686684" w:rsidRDefault="00686684" w:rsidP="00E46106">
            <w:pPr>
              <w:rPr>
                <w:rFonts w:asciiTheme="minorHAnsi" w:hAnsiTheme="minorHAnsi"/>
                <w:sz w:val="20"/>
                <w:szCs w:val="22"/>
              </w:rPr>
            </w:pPr>
          </w:p>
          <w:p w14:paraId="14349805" w14:textId="77777777" w:rsidR="00BA6729" w:rsidRDefault="00BA6729" w:rsidP="00E46106">
            <w:pPr>
              <w:rPr>
                <w:rFonts w:asciiTheme="minorHAnsi" w:hAnsiTheme="minorHAnsi"/>
                <w:sz w:val="20"/>
                <w:szCs w:val="22"/>
              </w:rPr>
            </w:pPr>
            <w:r w:rsidRPr="00BA6729">
              <w:rPr>
                <w:rFonts w:asciiTheme="minorHAnsi" w:hAnsiTheme="minorHAnsi"/>
                <w:b/>
                <w:sz w:val="20"/>
                <w:szCs w:val="22"/>
              </w:rPr>
              <w:lastRenderedPageBreak/>
              <w:t>Details of Assessment</w:t>
            </w:r>
            <w:r w:rsidR="00493464">
              <w:rPr>
                <w:rFonts w:asciiTheme="minorHAnsi" w:hAnsiTheme="minorHAnsi"/>
                <w:b/>
                <w:sz w:val="20"/>
                <w:szCs w:val="22"/>
              </w:rPr>
              <w:t>:</w:t>
            </w:r>
          </w:p>
          <w:p w14:paraId="40B8A838" w14:textId="77777777" w:rsidR="00BA6729" w:rsidRDefault="00BA6729" w:rsidP="002F6626">
            <w:pPr>
              <w:pStyle w:val="ListParagraph"/>
              <w:numPr>
                <w:ilvl w:val="0"/>
                <w:numId w:val="8"/>
              </w:numPr>
              <w:rPr>
                <w:rFonts w:asciiTheme="minorHAnsi" w:hAnsiTheme="minorHAnsi"/>
                <w:sz w:val="20"/>
                <w:szCs w:val="22"/>
              </w:rPr>
            </w:pPr>
            <w:r>
              <w:rPr>
                <w:rFonts w:asciiTheme="minorHAnsi" w:hAnsiTheme="minorHAnsi"/>
                <w:sz w:val="20"/>
                <w:szCs w:val="22"/>
              </w:rPr>
              <w:t>A dipstick urinalysis should not be used to diagnose a UTI; however, it can be a tool to determine if further assessment is needed, especially if a new onset of urinary incontinence is suspected.</w:t>
            </w:r>
          </w:p>
          <w:p w14:paraId="071A5339" w14:textId="77777777" w:rsidR="00E46106" w:rsidRPr="00E46106" w:rsidRDefault="00BA6729" w:rsidP="002F6626">
            <w:pPr>
              <w:pStyle w:val="ListParagraph"/>
              <w:numPr>
                <w:ilvl w:val="0"/>
                <w:numId w:val="8"/>
              </w:numPr>
              <w:rPr>
                <w:rFonts w:asciiTheme="minorHAnsi" w:hAnsiTheme="minorHAnsi"/>
                <w:sz w:val="22"/>
                <w:szCs w:val="22"/>
              </w:rPr>
            </w:pPr>
            <w:r>
              <w:rPr>
                <w:rFonts w:asciiTheme="minorHAnsi" w:hAnsiTheme="minorHAnsi"/>
                <w:sz w:val="20"/>
                <w:szCs w:val="22"/>
              </w:rPr>
              <w:t>A dipstick urinalysis should only be used in accordance with the policies and procedures of the local setting</w:t>
            </w:r>
          </w:p>
        </w:tc>
        <w:tc>
          <w:tcPr>
            <w:tcW w:w="504" w:type="dxa"/>
            <w:tcBorders>
              <w:bottom w:val="single" w:sz="4" w:space="0" w:color="008080"/>
            </w:tcBorders>
            <w:shd w:val="clear" w:color="auto" w:fill="auto"/>
          </w:tcPr>
          <w:p w14:paraId="17F7743F" w14:textId="77777777" w:rsidR="00E46106" w:rsidRPr="000169BD" w:rsidRDefault="00E46106"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B3353C1" w14:textId="77777777" w:rsidR="00E46106" w:rsidRPr="000169BD" w:rsidRDefault="00E46106"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B20D5CD" w14:textId="77777777" w:rsidR="00E46106" w:rsidRPr="000169BD" w:rsidRDefault="00E46106"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45B6E646" w14:textId="77777777" w:rsidR="00E46106" w:rsidRPr="009A1AF9" w:rsidRDefault="00E46106" w:rsidP="009A1AF9">
            <w:pPr>
              <w:ind w:left="72"/>
              <w:jc w:val="center"/>
              <w:rPr>
                <w:rFonts w:asciiTheme="minorHAnsi" w:hAnsiTheme="minorHAnsi"/>
                <w:b/>
                <w:sz w:val="22"/>
                <w:szCs w:val="22"/>
              </w:rPr>
            </w:pPr>
          </w:p>
        </w:tc>
      </w:tr>
      <w:tr w:rsidR="00E46106" w:rsidRPr="000169BD" w14:paraId="35FE74B0" w14:textId="77777777" w:rsidTr="00B9727C">
        <w:trPr>
          <w:trHeight w:val="20"/>
          <w:jc w:val="center"/>
        </w:trPr>
        <w:tc>
          <w:tcPr>
            <w:tcW w:w="4950" w:type="dxa"/>
            <w:tcBorders>
              <w:bottom w:val="single" w:sz="4" w:space="0" w:color="008080"/>
            </w:tcBorders>
            <w:shd w:val="clear" w:color="auto" w:fill="auto"/>
          </w:tcPr>
          <w:p w14:paraId="48EFADB6" w14:textId="77777777" w:rsidR="00686684" w:rsidRPr="00686684" w:rsidRDefault="00686684" w:rsidP="00686684">
            <w:pPr>
              <w:rPr>
                <w:rFonts w:asciiTheme="minorHAnsi" w:hAnsiTheme="minorHAnsi"/>
                <w:b/>
                <w:sz w:val="20"/>
                <w:szCs w:val="22"/>
              </w:rPr>
            </w:pPr>
            <w:r w:rsidRPr="00686684">
              <w:rPr>
                <w:rFonts w:asciiTheme="minorHAnsi" w:hAnsiTheme="minorHAnsi"/>
                <w:b/>
                <w:sz w:val="20"/>
                <w:szCs w:val="22"/>
              </w:rPr>
              <w:t>Components of Assessment</w:t>
            </w:r>
          </w:p>
          <w:p w14:paraId="2DE7F8E2" w14:textId="77777777" w:rsidR="00E46106" w:rsidRDefault="00493464" w:rsidP="00E46106">
            <w:pPr>
              <w:rPr>
                <w:rFonts w:asciiTheme="minorHAnsi" w:hAnsiTheme="minorHAnsi"/>
                <w:sz w:val="20"/>
                <w:szCs w:val="22"/>
              </w:rPr>
            </w:pPr>
            <w:r>
              <w:rPr>
                <w:rFonts w:asciiTheme="minorHAnsi" w:hAnsiTheme="minorHAnsi"/>
                <w:sz w:val="22"/>
                <w:szCs w:val="22"/>
              </w:rPr>
              <w:t>5</w:t>
            </w:r>
            <w:r w:rsidR="00E46106">
              <w:rPr>
                <w:rFonts w:asciiTheme="minorHAnsi" w:hAnsiTheme="minorHAnsi"/>
                <w:sz w:val="22"/>
                <w:szCs w:val="22"/>
              </w:rPr>
              <w:t xml:space="preserve">. </w:t>
            </w:r>
            <w:r w:rsidR="00E46106" w:rsidRPr="00BA6729">
              <w:rPr>
                <w:rFonts w:asciiTheme="minorHAnsi" w:hAnsiTheme="minorHAnsi"/>
                <w:sz w:val="20"/>
                <w:szCs w:val="22"/>
              </w:rPr>
              <w:t>Measure post-void residual (PVR) volume within a few minutes of voiding, either by calculating bladder volume using a portable ultrasound scanner or by in and out catheterization (unless otherwise directed)</w:t>
            </w:r>
          </w:p>
          <w:p w14:paraId="3743C0CE" w14:textId="77777777" w:rsidR="00686684" w:rsidRDefault="00686684" w:rsidP="00E46106">
            <w:pPr>
              <w:rPr>
                <w:rFonts w:asciiTheme="minorHAnsi" w:hAnsiTheme="minorHAnsi"/>
                <w:sz w:val="20"/>
                <w:szCs w:val="22"/>
              </w:rPr>
            </w:pPr>
          </w:p>
          <w:p w14:paraId="3D487C59" w14:textId="77777777" w:rsidR="00BA6729" w:rsidRPr="00BA6729" w:rsidRDefault="00BA6729" w:rsidP="00686684">
            <w:pPr>
              <w:rPr>
                <w:rFonts w:asciiTheme="minorHAnsi" w:hAnsiTheme="minorHAnsi"/>
                <w:b/>
                <w:sz w:val="20"/>
                <w:szCs w:val="22"/>
              </w:rPr>
            </w:pPr>
            <w:r w:rsidRPr="00BA6729">
              <w:rPr>
                <w:rFonts w:asciiTheme="minorHAnsi" w:hAnsiTheme="minorHAnsi"/>
                <w:b/>
                <w:sz w:val="20"/>
                <w:szCs w:val="22"/>
              </w:rPr>
              <w:t>Details of Assessment</w:t>
            </w:r>
          </w:p>
          <w:p w14:paraId="20D7302F" w14:textId="77777777" w:rsidR="00BA6729" w:rsidRPr="000C22F5" w:rsidRDefault="00BA6729" w:rsidP="002F6626">
            <w:pPr>
              <w:pStyle w:val="ListParagraph"/>
              <w:numPr>
                <w:ilvl w:val="0"/>
                <w:numId w:val="9"/>
              </w:numPr>
              <w:rPr>
                <w:rFonts w:asciiTheme="minorHAnsi" w:hAnsiTheme="minorHAnsi"/>
                <w:sz w:val="20"/>
                <w:szCs w:val="22"/>
              </w:rPr>
            </w:pPr>
            <w:r w:rsidRPr="000C22F5">
              <w:rPr>
                <w:rFonts w:asciiTheme="minorHAnsi" w:hAnsiTheme="minorHAnsi"/>
                <w:sz w:val="20"/>
                <w:szCs w:val="22"/>
              </w:rPr>
              <w:t>Measure of PVR is indicated to know how well the bladder if emptying (e.g., a PVR of less than 50 – 100 ml is normal with a voided volume of 100 ml or more).</w:t>
            </w:r>
          </w:p>
          <w:p w14:paraId="7A604A58" w14:textId="77777777" w:rsidR="00BA6729" w:rsidRPr="000C22F5" w:rsidRDefault="00BA6729" w:rsidP="002F6626">
            <w:pPr>
              <w:pStyle w:val="ListParagraph"/>
              <w:numPr>
                <w:ilvl w:val="0"/>
                <w:numId w:val="9"/>
              </w:numPr>
              <w:rPr>
                <w:rFonts w:asciiTheme="minorHAnsi" w:hAnsiTheme="minorHAnsi"/>
                <w:sz w:val="20"/>
                <w:szCs w:val="22"/>
              </w:rPr>
            </w:pPr>
            <w:r w:rsidRPr="000C22F5">
              <w:rPr>
                <w:rFonts w:asciiTheme="minorHAnsi" w:hAnsiTheme="minorHAnsi"/>
                <w:sz w:val="20"/>
                <w:szCs w:val="22"/>
              </w:rPr>
              <w:t>Direct care providers report a measure of voided volume prior to the measurement of PVR volume</w:t>
            </w:r>
          </w:p>
          <w:p w14:paraId="5B1118EA" w14:textId="77777777" w:rsidR="00BA6729" w:rsidRPr="00BA6729" w:rsidRDefault="000C22F5" w:rsidP="002F6626">
            <w:pPr>
              <w:pStyle w:val="ListParagraph"/>
              <w:numPr>
                <w:ilvl w:val="0"/>
                <w:numId w:val="9"/>
              </w:numPr>
              <w:rPr>
                <w:rFonts w:asciiTheme="minorHAnsi" w:hAnsiTheme="minorHAnsi"/>
                <w:sz w:val="22"/>
                <w:szCs w:val="22"/>
              </w:rPr>
            </w:pPr>
            <w:r w:rsidRPr="000C22F5">
              <w:rPr>
                <w:rFonts w:asciiTheme="minorHAnsi" w:hAnsiTheme="minorHAnsi"/>
                <w:sz w:val="20"/>
                <w:szCs w:val="22"/>
              </w:rPr>
              <w:t>Measurement of PVR volume should be based on an order from a physician or NP.</w:t>
            </w:r>
          </w:p>
        </w:tc>
        <w:tc>
          <w:tcPr>
            <w:tcW w:w="504" w:type="dxa"/>
            <w:tcBorders>
              <w:bottom w:val="single" w:sz="4" w:space="0" w:color="008080"/>
            </w:tcBorders>
            <w:shd w:val="clear" w:color="auto" w:fill="auto"/>
          </w:tcPr>
          <w:p w14:paraId="39F5A818" w14:textId="77777777" w:rsidR="00E46106" w:rsidRPr="000169BD" w:rsidRDefault="00E46106"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203E6774" w14:textId="77777777" w:rsidR="00E46106" w:rsidRPr="000169BD" w:rsidRDefault="00E46106"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513929A" w14:textId="77777777" w:rsidR="00E46106" w:rsidRPr="000169BD" w:rsidRDefault="00E46106"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2AEBE009" w14:textId="77777777" w:rsidR="00E46106" w:rsidRPr="009A1AF9" w:rsidRDefault="00E46106" w:rsidP="009A1AF9">
            <w:pPr>
              <w:ind w:left="72"/>
              <w:jc w:val="center"/>
              <w:rPr>
                <w:rFonts w:asciiTheme="minorHAnsi" w:hAnsiTheme="minorHAnsi"/>
                <w:b/>
                <w:sz w:val="22"/>
                <w:szCs w:val="22"/>
              </w:rPr>
            </w:pPr>
          </w:p>
        </w:tc>
      </w:tr>
      <w:tr w:rsidR="000C22F5" w:rsidRPr="000169BD" w14:paraId="15D23FE1" w14:textId="77777777" w:rsidTr="00B9727C">
        <w:trPr>
          <w:trHeight w:val="20"/>
          <w:jc w:val="center"/>
        </w:trPr>
        <w:tc>
          <w:tcPr>
            <w:tcW w:w="4950" w:type="dxa"/>
            <w:tcBorders>
              <w:bottom w:val="single" w:sz="4" w:space="0" w:color="008080"/>
            </w:tcBorders>
            <w:shd w:val="clear" w:color="auto" w:fill="auto"/>
          </w:tcPr>
          <w:p w14:paraId="7DCF5F59" w14:textId="77777777" w:rsidR="00686684" w:rsidRDefault="00686684" w:rsidP="00E46106">
            <w:pPr>
              <w:rPr>
                <w:rFonts w:asciiTheme="minorHAnsi" w:hAnsiTheme="minorHAnsi"/>
                <w:sz w:val="22"/>
                <w:szCs w:val="22"/>
              </w:rPr>
            </w:pPr>
            <w:r w:rsidRPr="00686684">
              <w:rPr>
                <w:rFonts w:asciiTheme="minorHAnsi" w:hAnsiTheme="minorHAnsi"/>
                <w:b/>
                <w:sz w:val="20"/>
                <w:szCs w:val="22"/>
              </w:rPr>
              <w:t>Components of Assessment</w:t>
            </w:r>
          </w:p>
          <w:p w14:paraId="1789CA40" w14:textId="77777777" w:rsidR="000C22F5" w:rsidRDefault="00493464" w:rsidP="00E46106">
            <w:pPr>
              <w:rPr>
                <w:rFonts w:asciiTheme="minorHAnsi" w:hAnsiTheme="minorHAnsi"/>
                <w:sz w:val="20"/>
                <w:szCs w:val="22"/>
              </w:rPr>
            </w:pPr>
            <w:r>
              <w:rPr>
                <w:rFonts w:asciiTheme="minorHAnsi" w:hAnsiTheme="minorHAnsi"/>
                <w:sz w:val="22"/>
                <w:szCs w:val="22"/>
              </w:rPr>
              <w:t>6</w:t>
            </w:r>
            <w:r w:rsidR="000C22F5">
              <w:rPr>
                <w:rFonts w:asciiTheme="minorHAnsi" w:hAnsiTheme="minorHAnsi"/>
                <w:sz w:val="22"/>
                <w:szCs w:val="22"/>
              </w:rPr>
              <w:t xml:space="preserve">. </w:t>
            </w:r>
            <w:r w:rsidR="000C22F5" w:rsidRPr="00686684">
              <w:rPr>
                <w:rFonts w:asciiTheme="minorHAnsi" w:hAnsiTheme="minorHAnsi"/>
                <w:sz w:val="20"/>
                <w:szCs w:val="22"/>
              </w:rPr>
              <w:t>Report findings</w:t>
            </w:r>
          </w:p>
          <w:p w14:paraId="1C20C8E7" w14:textId="77777777" w:rsidR="00686684" w:rsidRDefault="00686684" w:rsidP="00E46106">
            <w:pPr>
              <w:rPr>
                <w:rFonts w:asciiTheme="minorHAnsi" w:hAnsiTheme="minorHAnsi"/>
                <w:sz w:val="20"/>
                <w:szCs w:val="22"/>
              </w:rPr>
            </w:pPr>
          </w:p>
          <w:p w14:paraId="30C7FC9E" w14:textId="77777777" w:rsidR="00686684" w:rsidRPr="00686684" w:rsidRDefault="00686684" w:rsidP="00E46106">
            <w:pPr>
              <w:rPr>
                <w:rFonts w:asciiTheme="minorHAnsi" w:hAnsiTheme="minorHAnsi"/>
                <w:sz w:val="20"/>
                <w:szCs w:val="22"/>
              </w:rPr>
            </w:pPr>
            <w:r w:rsidRPr="00BA6729">
              <w:rPr>
                <w:rFonts w:asciiTheme="minorHAnsi" w:hAnsiTheme="minorHAnsi"/>
                <w:b/>
                <w:sz w:val="20"/>
                <w:szCs w:val="22"/>
              </w:rPr>
              <w:t>Details of Assessment</w:t>
            </w:r>
            <w:r w:rsidR="00493464">
              <w:rPr>
                <w:rFonts w:asciiTheme="minorHAnsi" w:hAnsiTheme="minorHAnsi"/>
                <w:b/>
                <w:sz w:val="20"/>
                <w:szCs w:val="22"/>
              </w:rPr>
              <w:t>:</w:t>
            </w:r>
          </w:p>
          <w:p w14:paraId="033303CE" w14:textId="77777777" w:rsidR="000C22F5" w:rsidRPr="00686684" w:rsidRDefault="000C22F5" w:rsidP="002F6626">
            <w:pPr>
              <w:pStyle w:val="ListParagraph"/>
              <w:numPr>
                <w:ilvl w:val="0"/>
                <w:numId w:val="10"/>
              </w:numPr>
              <w:rPr>
                <w:rFonts w:asciiTheme="minorHAnsi" w:hAnsiTheme="minorHAnsi"/>
                <w:sz w:val="20"/>
                <w:szCs w:val="22"/>
              </w:rPr>
            </w:pPr>
            <w:r w:rsidRPr="00686684">
              <w:rPr>
                <w:rFonts w:asciiTheme="minorHAnsi" w:hAnsiTheme="minorHAnsi"/>
                <w:sz w:val="20"/>
                <w:szCs w:val="22"/>
              </w:rPr>
              <w:t>A comprehensive assessment of UI is to be conducted by a continence specialist</w:t>
            </w:r>
          </w:p>
          <w:p w14:paraId="5725B779" w14:textId="77777777" w:rsidR="000C22F5" w:rsidRPr="00686684" w:rsidRDefault="000C22F5" w:rsidP="002F6626">
            <w:pPr>
              <w:pStyle w:val="ListParagraph"/>
              <w:numPr>
                <w:ilvl w:val="0"/>
                <w:numId w:val="10"/>
              </w:numPr>
              <w:rPr>
                <w:rFonts w:asciiTheme="minorHAnsi" w:hAnsiTheme="minorHAnsi"/>
                <w:sz w:val="20"/>
                <w:szCs w:val="22"/>
              </w:rPr>
            </w:pPr>
            <w:r w:rsidRPr="00686684">
              <w:rPr>
                <w:rFonts w:asciiTheme="minorHAnsi" w:hAnsiTheme="minorHAnsi"/>
                <w:sz w:val="20"/>
                <w:szCs w:val="22"/>
              </w:rPr>
              <w:t>Based on individual needs of the person, findings can be reported to a member of the IP team:</w:t>
            </w:r>
          </w:p>
          <w:p w14:paraId="5CFC7B4B" w14:textId="77777777" w:rsidR="000C22F5" w:rsidRPr="00686684" w:rsidRDefault="000C22F5" w:rsidP="002F6626">
            <w:pPr>
              <w:pStyle w:val="ListParagraph"/>
              <w:numPr>
                <w:ilvl w:val="0"/>
                <w:numId w:val="10"/>
              </w:numPr>
              <w:rPr>
                <w:rFonts w:asciiTheme="minorHAnsi" w:hAnsiTheme="minorHAnsi"/>
                <w:sz w:val="20"/>
                <w:szCs w:val="22"/>
              </w:rPr>
            </w:pPr>
            <w:r w:rsidRPr="00686684">
              <w:rPr>
                <w:rFonts w:asciiTheme="minorHAnsi" w:hAnsiTheme="minorHAnsi"/>
                <w:sz w:val="20"/>
                <w:szCs w:val="22"/>
              </w:rPr>
              <w:t>NP, Physician</w:t>
            </w:r>
          </w:p>
          <w:p w14:paraId="5D12D106" w14:textId="77777777" w:rsidR="000C22F5" w:rsidRPr="00686684" w:rsidRDefault="000C22F5" w:rsidP="002F6626">
            <w:pPr>
              <w:pStyle w:val="ListParagraph"/>
              <w:numPr>
                <w:ilvl w:val="0"/>
                <w:numId w:val="10"/>
              </w:numPr>
              <w:rPr>
                <w:rFonts w:asciiTheme="minorHAnsi" w:hAnsiTheme="minorHAnsi"/>
                <w:sz w:val="20"/>
                <w:szCs w:val="22"/>
              </w:rPr>
            </w:pPr>
            <w:r w:rsidRPr="00686684">
              <w:rPr>
                <w:rFonts w:asciiTheme="minorHAnsi" w:hAnsiTheme="minorHAnsi"/>
                <w:sz w:val="20"/>
                <w:szCs w:val="22"/>
              </w:rPr>
              <w:t>Dieticians</w:t>
            </w:r>
          </w:p>
          <w:p w14:paraId="35E9B8C9" w14:textId="77777777" w:rsidR="000C22F5" w:rsidRPr="00686684" w:rsidRDefault="000C22F5" w:rsidP="002F6626">
            <w:pPr>
              <w:pStyle w:val="ListParagraph"/>
              <w:numPr>
                <w:ilvl w:val="0"/>
                <w:numId w:val="10"/>
              </w:numPr>
              <w:rPr>
                <w:rFonts w:asciiTheme="minorHAnsi" w:hAnsiTheme="minorHAnsi"/>
                <w:sz w:val="20"/>
                <w:szCs w:val="22"/>
              </w:rPr>
            </w:pPr>
            <w:r w:rsidRPr="00686684">
              <w:rPr>
                <w:rFonts w:asciiTheme="minorHAnsi" w:hAnsiTheme="minorHAnsi"/>
                <w:sz w:val="20"/>
                <w:szCs w:val="22"/>
              </w:rPr>
              <w:t>Continence specialists including: Gynecologists, urologists, Nurse continence advisors, ET and wound care specialists, Pelvic PTs</w:t>
            </w:r>
          </w:p>
          <w:p w14:paraId="6262B62F" w14:textId="77777777" w:rsidR="000C22F5" w:rsidRPr="000C22F5" w:rsidRDefault="000C22F5" w:rsidP="002F6626">
            <w:pPr>
              <w:pStyle w:val="ListParagraph"/>
              <w:numPr>
                <w:ilvl w:val="0"/>
                <w:numId w:val="10"/>
              </w:numPr>
              <w:rPr>
                <w:rFonts w:asciiTheme="minorHAnsi" w:hAnsiTheme="minorHAnsi"/>
                <w:sz w:val="22"/>
                <w:szCs w:val="22"/>
              </w:rPr>
            </w:pPr>
            <w:r w:rsidRPr="00686684">
              <w:rPr>
                <w:rFonts w:asciiTheme="minorHAnsi" w:hAnsiTheme="minorHAnsi"/>
                <w:sz w:val="20"/>
                <w:szCs w:val="22"/>
              </w:rPr>
              <w:t>The reporting process may be individualized based on the needs and wishes of the person and their supports</w:t>
            </w:r>
          </w:p>
        </w:tc>
        <w:tc>
          <w:tcPr>
            <w:tcW w:w="504" w:type="dxa"/>
            <w:tcBorders>
              <w:bottom w:val="single" w:sz="4" w:space="0" w:color="008080"/>
            </w:tcBorders>
            <w:shd w:val="clear" w:color="auto" w:fill="auto"/>
          </w:tcPr>
          <w:p w14:paraId="7FF407A1" w14:textId="77777777" w:rsidR="000C22F5" w:rsidRPr="000169BD" w:rsidRDefault="000C22F5"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FD5B488" w14:textId="77777777" w:rsidR="000C22F5" w:rsidRPr="000169BD" w:rsidRDefault="000C22F5"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47BA7C9" w14:textId="77777777" w:rsidR="000C22F5" w:rsidRPr="000169BD" w:rsidRDefault="000C22F5"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26E0B6D1" w14:textId="77777777" w:rsidR="000C22F5" w:rsidRPr="009A1AF9" w:rsidRDefault="000C22F5" w:rsidP="009A1AF9">
            <w:pPr>
              <w:ind w:left="72"/>
              <w:jc w:val="center"/>
              <w:rPr>
                <w:rFonts w:asciiTheme="minorHAnsi" w:hAnsiTheme="minorHAnsi"/>
                <w:b/>
                <w:sz w:val="22"/>
                <w:szCs w:val="22"/>
              </w:rPr>
            </w:pPr>
          </w:p>
        </w:tc>
      </w:tr>
      <w:tr w:rsidR="00DE0B50" w:rsidRPr="000169BD" w14:paraId="11B3AFD0" w14:textId="77777777" w:rsidTr="00DE0B50">
        <w:trPr>
          <w:trHeight w:val="20"/>
          <w:jc w:val="center"/>
        </w:trPr>
        <w:tc>
          <w:tcPr>
            <w:tcW w:w="11520" w:type="dxa"/>
            <w:gridSpan w:val="5"/>
            <w:tcBorders>
              <w:bottom w:val="single" w:sz="4" w:space="0" w:color="008080"/>
            </w:tcBorders>
            <w:shd w:val="clear" w:color="auto" w:fill="DAEEF3" w:themeFill="accent5" w:themeFillTint="33"/>
          </w:tcPr>
          <w:p w14:paraId="3DE946F2" w14:textId="77777777" w:rsidR="00DE0B50" w:rsidRDefault="00DE0B50" w:rsidP="00DE0B50">
            <w:pPr>
              <w:ind w:left="360" w:hanging="360"/>
              <w:rPr>
                <w:rFonts w:asciiTheme="minorHAnsi" w:hAnsiTheme="minorHAnsi"/>
                <w:b/>
                <w:color w:val="1F497D"/>
                <w:sz w:val="22"/>
              </w:rPr>
            </w:pPr>
            <w:r w:rsidRPr="00DE0B50">
              <w:rPr>
                <w:rFonts w:asciiTheme="minorHAnsi" w:hAnsiTheme="minorHAnsi"/>
                <w:b/>
                <w:color w:val="1F497D"/>
                <w:sz w:val="22"/>
              </w:rPr>
              <w:t>1.1 Health care providers offer individualized toileting strategies in persons living with UI including:</w:t>
            </w:r>
            <w:r w:rsidR="00963349">
              <w:rPr>
                <w:rFonts w:asciiTheme="minorHAnsi" w:hAnsiTheme="minorHAnsi"/>
                <w:b/>
                <w:color w:val="1F497D"/>
                <w:sz w:val="22"/>
              </w:rPr>
              <w:t xml:space="preserve"> </w:t>
            </w:r>
          </w:p>
          <w:p w14:paraId="39539233" w14:textId="77777777" w:rsidR="00483C43" w:rsidRPr="00483C43" w:rsidRDefault="00483C43" w:rsidP="00DE0B50">
            <w:pPr>
              <w:ind w:left="360" w:hanging="360"/>
              <w:rPr>
                <w:rFonts w:asciiTheme="minorHAnsi" w:hAnsiTheme="minorHAnsi"/>
                <w:b/>
                <w:color w:val="1F497D"/>
                <w:sz w:val="16"/>
                <w:szCs w:val="16"/>
              </w:rPr>
            </w:pPr>
            <w:r w:rsidRPr="00483C43">
              <w:rPr>
                <w:rFonts w:asciiTheme="minorHAnsi" w:hAnsiTheme="minorHAnsi"/>
                <w:b/>
                <w:color w:val="1F497D"/>
                <w:sz w:val="16"/>
                <w:szCs w:val="16"/>
              </w:rPr>
              <w:t xml:space="preserve">Strength of recommendation: Strong   </w:t>
            </w:r>
          </w:p>
          <w:p w14:paraId="561C71A9" w14:textId="77777777" w:rsidR="00483C43" w:rsidRPr="00483C43" w:rsidRDefault="00483C43" w:rsidP="00DE0B50">
            <w:pPr>
              <w:ind w:left="360" w:hanging="360"/>
              <w:rPr>
                <w:rFonts w:asciiTheme="minorHAnsi" w:hAnsiTheme="minorHAnsi"/>
                <w:b/>
                <w:color w:val="1F497D"/>
                <w:sz w:val="16"/>
                <w:szCs w:val="16"/>
              </w:rPr>
            </w:pPr>
            <w:r w:rsidRPr="00483C43">
              <w:rPr>
                <w:rFonts w:asciiTheme="minorHAnsi" w:hAnsiTheme="minorHAnsi"/>
                <w:b/>
                <w:color w:val="1F497D"/>
                <w:sz w:val="16"/>
                <w:szCs w:val="16"/>
              </w:rPr>
              <w:t xml:space="preserve">Strength of evidence of effects: </w:t>
            </w:r>
            <w:r>
              <w:rPr>
                <w:rFonts w:asciiTheme="minorHAnsi" w:hAnsiTheme="minorHAnsi"/>
                <w:b/>
                <w:color w:val="1F497D"/>
                <w:sz w:val="16"/>
                <w:szCs w:val="16"/>
              </w:rPr>
              <w:t>Low</w:t>
            </w:r>
          </w:p>
          <w:p w14:paraId="1C415702" w14:textId="77777777" w:rsidR="00963349" w:rsidRPr="00483C43" w:rsidRDefault="00483C43" w:rsidP="00DE0B50">
            <w:pPr>
              <w:ind w:left="360" w:hanging="360"/>
              <w:rPr>
                <w:rFonts w:asciiTheme="minorHAnsi" w:hAnsiTheme="minorHAnsi"/>
                <w:sz w:val="18"/>
                <w:szCs w:val="18"/>
              </w:rPr>
            </w:pPr>
            <w:r w:rsidRPr="00483C43">
              <w:rPr>
                <w:rFonts w:asciiTheme="minorHAnsi" w:hAnsiTheme="minorHAnsi"/>
                <w:b/>
                <w:color w:val="1F497D"/>
                <w:sz w:val="16"/>
                <w:szCs w:val="16"/>
              </w:rPr>
              <w:t>Low  Confidence of Evidence: N/A</w:t>
            </w:r>
          </w:p>
        </w:tc>
      </w:tr>
      <w:tr w:rsidR="00995B62" w:rsidRPr="000169BD" w14:paraId="42BA95AB" w14:textId="77777777" w:rsidTr="00B9727C">
        <w:trPr>
          <w:trHeight w:val="20"/>
          <w:jc w:val="center"/>
        </w:trPr>
        <w:tc>
          <w:tcPr>
            <w:tcW w:w="4950" w:type="dxa"/>
            <w:tcBorders>
              <w:bottom w:val="single" w:sz="4" w:space="0" w:color="008080"/>
            </w:tcBorders>
            <w:shd w:val="clear" w:color="auto" w:fill="auto"/>
          </w:tcPr>
          <w:p w14:paraId="356C6800" w14:textId="77777777" w:rsidR="00DE0B50" w:rsidRPr="00F60116" w:rsidRDefault="00DE0B50" w:rsidP="00DE0B50">
            <w:pPr>
              <w:rPr>
                <w:rFonts w:asciiTheme="minorHAnsi" w:hAnsiTheme="minorHAnsi"/>
                <w:b/>
                <w:sz w:val="20"/>
                <w:szCs w:val="22"/>
              </w:rPr>
            </w:pPr>
            <w:r w:rsidRPr="00F60116">
              <w:rPr>
                <w:rFonts w:asciiTheme="minorHAnsi" w:hAnsiTheme="minorHAnsi"/>
                <w:b/>
                <w:sz w:val="20"/>
                <w:szCs w:val="22"/>
              </w:rPr>
              <w:t xml:space="preserve">All strategies may not be appropriate or realistic. </w:t>
            </w:r>
          </w:p>
          <w:p w14:paraId="1ADE8CA3" w14:textId="77777777" w:rsidR="00DE0B50" w:rsidRPr="00316B8D" w:rsidRDefault="00DE0B50" w:rsidP="002F6626">
            <w:pPr>
              <w:pStyle w:val="ListParagraph"/>
              <w:numPr>
                <w:ilvl w:val="0"/>
                <w:numId w:val="10"/>
              </w:numPr>
              <w:rPr>
                <w:rFonts w:asciiTheme="minorHAnsi" w:hAnsiTheme="minorHAnsi"/>
                <w:sz w:val="20"/>
                <w:szCs w:val="22"/>
              </w:rPr>
            </w:pPr>
            <w:r>
              <w:rPr>
                <w:rFonts w:asciiTheme="minorHAnsi" w:hAnsiTheme="minorHAnsi"/>
                <w:sz w:val="20"/>
                <w:szCs w:val="22"/>
              </w:rPr>
              <w:t xml:space="preserve">Consider individualized toileting strategies based on a person’s age, physical limitations and cognitive status. </w:t>
            </w:r>
          </w:p>
          <w:p w14:paraId="66C60B60" w14:textId="77777777" w:rsidR="00905C9A" w:rsidRPr="005C5D0B" w:rsidRDefault="00905C9A" w:rsidP="00DE0B50">
            <w:pPr>
              <w:pStyle w:val="ListParagraph"/>
              <w:rPr>
                <w:rFonts w:asciiTheme="minorHAnsi" w:hAnsiTheme="minorHAnsi"/>
                <w:sz w:val="20"/>
                <w:szCs w:val="22"/>
              </w:rPr>
            </w:pPr>
            <w:r w:rsidRPr="00DE0B50">
              <w:rPr>
                <w:rFonts w:asciiTheme="minorHAnsi" w:hAnsiTheme="minorHAnsi"/>
                <w:b/>
                <w:sz w:val="20"/>
                <w:szCs w:val="22"/>
              </w:rPr>
              <w:t xml:space="preserve">Prompted Voiding </w:t>
            </w:r>
            <w:r w:rsidR="005C5D0B" w:rsidRPr="005C5D0B">
              <w:rPr>
                <w:rFonts w:asciiTheme="minorHAnsi" w:hAnsiTheme="minorHAnsi"/>
                <w:i/>
                <w:sz w:val="20"/>
                <w:szCs w:val="22"/>
              </w:rPr>
              <w:t>refers to using verbal or physical cues to prompt a person to attend to their wet/dry status and then encouraging them to use the toilet through positive reinforcement.</w:t>
            </w:r>
          </w:p>
          <w:p w14:paraId="56AF4AA0" w14:textId="77777777" w:rsidR="00905C9A" w:rsidRDefault="00905C9A" w:rsidP="002F6626">
            <w:pPr>
              <w:pStyle w:val="ListParagraph"/>
              <w:numPr>
                <w:ilvl w:val="0"/>
                <w:numId w:val="12"/>
              </w:numPr>
              <w:rPr>
                <w:rFonts w:asciiTheme="minorHAnsi" w:hAnsiTheme="minorHAnsi"/>
                <w:sz w:val="20"/>
                <w:szCs w:val="22"/>
              </w:rPr>
            </w:pPr>
            <w:r>
              <w:rPr>
                <w:rFonts w:asciiTheme="minorHAnsi" w:hAnsiTheme="minorHAnsi"/>
                <w:sz w:val="20"/>
                <w:szCs w:val="22"/>
              </w:rPr>
              <w:t>F</w:t>
            </w:r>
            <w:r w:rsidRPr="00905C9A">
              <w:rPr>
                <w:rFonts w:asciiTheme="minorHAnsi" w:hAnsiTheme="minorHAnsi"/>
                <w:sz w:val="20"/>
                <w:szCs w:val="22"/>
              </w:rPr>
              <w:t xml:space="preserve">or residents 65 </w:t>
            </w:r>
            <w:r>
              <w:rPr>
                <w:rFonts w:asciiTheme="minorHAnsi" w:hAnsiTheme="minorHAnsi"/>
                <w:sz w:val="20"/>
                <w:szCs w:val="22"/>
              </w:rPr>
              <w:t xml:space="preserve">yrs </w:t>
            </w:r>
            <w:r w:rsidRPr="00905C9A">
              <w:rPr>
                <w:rFonts w:asciiTheme="minorHAnsi" w:hAnsiTheme="minorHAnsi"/>
                <w:sz w:val="20"/>
                <w:szCs w:val="22"/>
              </w:rPr>
              <w:t xml:space="preserve">and older, including persons with cognitive impairment. </w:t>
            </w:r>
          </w:p>
          <w:p w14:paraId="1DCEB36B" w14:textId="77777777" w:rsidR="00905C9A" w:rsidRDefault="00905C9A" w:rsidP="002F6626">
            <w:pPr>
              <w:pStyle w:val="ListParagraph"/>
              <w:numPr>
                <w:ilvl w:val="0"/>
                <w:numId w:val="12"/>
              </w:numPr>
              <w:rPr>
                <w:rFonts w:asciiTheme="minorHAnsi" w:hAnsiTheme="minorHAnsi"/>
                <w:sz w:val="20"/>
                <w:szCs w:val="22"/>
              </w:rPr>
            </w:pPr>
            <w:r>
              <w:rPr>
                <w:rFonts w:asciiTheme="minorHAnsi" w:hAnsiTheme="minorHAnsi"/>
                <w:sz w:val="20"/>
                <w:szCs w:val="22"/>
              </w:rPr>
              <w:lastRenderedPageBreak/>
              <w:t>Intervention period 6 months</w:t>
            </w:r>
          </w:p>
          <w:p w14:paraId="1DC5DACD" w14:textId="77777777" w:rsidR="00905C9A" w:rsidRDefault="00905C9A" w:rsidP="002F6626">
            <w:pPr>
              <w:pStyle w:val="ListParagraph"/>
              <w:numPr>
                <w:ilvl w:val="0"/>
                <w:numId w:val="12"/>
              </w:numPr>
              <w:rPr>
                <w:rFonts w:asciiTheme="minorHAnsi" w:hAnsiTheme="minorHAnsi"/>
                <w:sz w:val="20"/>
                <w:szCs w:val="22"/>
              </w:rPr>
            </w:pPr>
            <w:r>
              <w:rPr>
                <w:rFonts w:asciiTheme="minorHAnsi" w:hAnsiTheme="minorHAnsi"/>
                <w:sz w:val="20"/>
                <w:szCs w:val="22"/>
              </w:rPr>
              <w:t>Residents prompted to void every 2 to 2.5 hours, from 0700 hrs to 1900 hrs, seven days a week</w:t>
            </w:r>
          </w:p>
          <w:p w14:paraId="4A67B686" w14:textId="77777777" w:rsidR="00AA1F06" w:rsidRDefault="00AA1F06" w:rsidP="002F6626">
            <w:pPr>
              <w:pStyle w:val="ListParagraph"/>
              <w:numPr>
                <w:ilvl w:val="0"/>
                <w:numId w:val="12"/>
              </w:numPr>
              <w:rPr>
                <w:rFonts w:asciiTheme="minorHAnsi" w:hAnsiTheme="minorHAnsi"/>
                <w:sz w:val="20"/>
                <w:szCs w:val="22"/>
              </w:rPr>
            </w:pPr>
            <w:r>
              <w:rPr>
                <w:rFonts w:asciiTheme="minorHAnsi" w:hAnsiTheme="minorHAnsi"/>
                <w:sz w:val="20"/>
                <w:szCs w:val="22"/>
              </w:rPr>
              <w:t>Best predictor of success to prompted voiding is the success during a trial of PV. Responsive to PV relates to recognizing need to void, higher number of self initiating requests to toilet, ability to void successfully when given assistance to toileting, able to ambulate unassisted, more cognitively intact, higher completion of assigned prompted voiding sessions by HCP</w:t>
            </w:r>
          </w:p>
          <w:p w14:paraId="2250A3CE" w14:textId="77777777" w:rsidR="00316B8D" w:rsidRDefault="00316B8D" w:rsidP="00DE0B50">
            <w:pPr>
              <w:pStyle w:val="ListParagraph"/>
              <w:ind w:left="761"/>
              <w:rPr>
                <w:rFonts w:asciiTheme="minorHAnsi" w:hAnsiTheme="minorHAnsi"/>
                <w:sz w:val="20"/>
                <w:szCs w:val="22"/>
              </w:rPr>
            </w:pPr>
          </w:p>
          <w:p w14:paraId="0AA8EBDB" w14:textId="77777777" w:rsidR="00905C9A" w:rsidRPr="005C5D0B" w:rsidRDefault="00905C9A" w:rsidP="00905C9A">
            <w:pPr>
              <w:pStyle w:val="ListParagraph"/>
              <w:ind w:left="761"/>
              <w:rPr>
                <w:rFonts w:asciiTheme="minorHAnsi" w:hAnsiTheme="minorHAnsi"/>
                <w:i/>
                <w:sz w:val="20"/>
                <w:szCs w:val="22"/>
              </w:rPr>
            </w:pPr>
            <w:r w:rsidRPr="00DE0B50">
              <w:rPr>
                <w:rFonts w:asciiTheme="minorHAnsi" w:hAnsiTheme="minorHAnsi"/>
                <w:b/>
                <w:sz w:val="20"/>
                <w:szCs w:val="22"/>
              </w:rPr>
              <w:t>Bladder Training</w:t>
            </w:r>
            <w:r w:rsidR="005C5D0B">
              <w:rPr>
                <w:rFonts w:asciiTheme="minorHAnsi" w:hAnsiTheme="minorHAnsi"/>
                <w:b/>
                <w:sz w:val="20"/>
                <w:szCs w:val="22"/>
              </w:rPr>
              <w:t xml:space="preserve"> </w:t>
            </w:r>
            <w:r w:rsidR="005C5D0B" w:rsidRPr="005C5D0B">
              <w:rPr>
                <w:rFonts w:asciiTheme="minorHAnsi" w:hAnsiTheme="minorHAnsi"/>
                <w:i/>
                <w:sz w:val="20"/>
                <w:szCs w:val="22"/>
              </w:rPr>
              <w:t>involves lifestyle modifications (eliminating bladder irritants from diet, managing fluid intake, weight control, bowel regulation and smoking cessation) and the use of relaxation and distraction techniques for the control of urinary frequency and urgency.</w:t>
            </w:r>
          </w:p>
          <w:p w14:paraId="0D6CF81E" w14:textId="77777777" w:rsidR="00905C9A" w:rsidRPr="00F60116" w:rsidRDefault="00905C9A" w:rsidP="002F6626">
            <w:pPr>
              <w:pStyle w:val="ListParagraph"/>
              <w:numPr>
                <w:ilvl w:val="0"/>
                <w:numId w:val="11"/>
              </w:numPr>
              <w:rPr>
                <w:rFonts w:asciiTheme="minorHAnsi" w:hAnsiTheme="minorHAnsi"/>
                <w:sz w:val="20"/>
                <w:szCs w:val="22"/>
              </w:rPr>
            </w:pPr>
            <w:r>
              <w:rPr>
                <w:rFonts w:asciiTheme="minorHAnsi" w:hAnsiTheme="minorHAnsi"/>
                <w:sz w:val="20"/>
                <w:szCs w:val="22"/>
              </w:rPr>
              <w:t>E</w:t>
            </w:r>
            <w:r w:rsidR="00F60116">
              <w:rPr>
                <w:rFonts w:asciiTheme="minorHAnsi" w:hAnsiTheme="minorHAnsi"/>
                <w:sz w:val="20"/>
                <w:szCs w:val="22"/>
              </w:rPr>
              <w:t>vidence reflecting</w:t>
            </w:r>
            <w:r>
              <w:rPr>
                <w:rFonts w:asciiTheme="minorHAnsi" w:hAnsiTheme="minorHAnsi"/>
                <w:sz w:val="20"/>
                <w:szCs w:val="22"/>
              </w:rPr>
              <w:t xml:space="preserve"> mostly women between ages 22-65 years</w:t>
            </w:r>
          </w:p>
          <w:p w14:paraId="28775C49" w14:textId="77777777" w:rsidR="00905C9A" w:rsidRPr="00F60116" w:rsidRDefault="00905C9A" w:rsidP="002F6626">
            <w:pPr>
              <w:pStyle w:val="ListParagraph"/>
              <w:numPr>
                <w:ilvl w:val="0"/>
                <w:numId w:val="11"/>
              </w:numPr>
              <w:rPr>
                <w:rFonts w:asciiTheme="minorHAnsi" w:hAnsiTheme="minorHAnsi"/>
                <w:sz w:val="20"/>
                <w:szCs w:val="22"/>
              </w:rPr>
            </w:pPr>
            <w:r>
              <w:rPr>
                <w:rFonts w:asciiTheme="minorHAnsi" w:hAnsiTheme="minorHAnsi"/>
                <w:sz w:val="20"/>
                <w:szCs w:val="22"/>
              </w:rPr>
              <w:t>Training includes urge suppression techniques, self-monitoring (voiding diaries), lifestyle modifications (i.e., eliminating bladder irritants from diet, managing fluid intake, weight control, bowel regulation, and smoking cessation) and timed voiding</w:t>
            </w:r>
          </w:p>
          <w:p w14:paraId="061C17A4" w14:textId="77777777" w:rsidR="00F60116" w:rsidRPr="00F60116" w:rsidRDefault="00F60116" w:rsidP="002F6626">
            <w:pPr>
              <w:pStyle w:val="ListParagraph"/>
              <w:numPr>
                <w:ilvl w:val="0"/>
                <w:numId w:val="11"/>
              </w:numPr>
              <w:rPr>
                <w:rFonts w:asciiTheme="minorHAnsi" w:hAnsiTheme="minorHAnsi"/>
                <w:sz w:val="20"/>
                <w:szCs w:val="22"/>
              </w:rPr>
            </w:pPr>
            <w:r>
              <w:rPr>
                <w:rFonts w:asciiTheme="minorHAnsi" w:hAnsiTheme="minorHAnsi"/>
                <w:sz w:val="20"/>
                <w:szCs w:val="22"/>
              </w:rPr>
              <w:t>Evidence reflecting men and women 40 yrs and older living with idiopathic overactive bladder</w:t>
            </w:r>
          </w:p>
          <w:p w14:paraId="7EC3AE1D" w14:textId="77777777" w:rsidR="00F60116" w:rsidRPr="00F60116" w:rsidRDefault="00F60116" w:rsidP="002F6626">
            <w:pPr>
              <w:pStyle w:val="ListParagraph"/>
              <w:numPr>
                <w:ilvl w:val="0"/>
                <w:numId w:val="11"/>
              </w:numPr>
              <w:rPr>
                <w:rFonts w:asciiTheme="minorHAnsi" w:hAnsiTheme="minorHAnsi"/>
                <w:sz w:val="20"/>
                <w:szCs w:val="22"/>
              </w:rPr>
            </w:pPr>
            <w:r>
              <w:rPr>
                <w:rFonts w:asciiTheme="minorHAnsi" w:hAnsiTheme="minorHAnsi"/>
                <w:sz w:val="20"/>
                <w:szCs w:val="22"/>
              </w:rPr>
              <w:t>A 30 minute bladder training program that consisted of: education on normal daytime frequency and amount, normal physiology of urination, holding urine until a certain goal is met</w:t>
            </w:r>
          </w:p>
          <w:p w14:paraId="33FB8FF0" w14:textId="77777777" w:rsidR="00F60116" w:rsidRDefault="00F60116" w:rsidP="002F6626">
            <w:pPr>
              <w:pStyle w:val="ListParagraph"/>
              <w:numPr>
                <w:ilvl w:val="0"/>
                <w:numId w:val="11"/>
              </w:numPr>
              <w:rPr>
                <w:rFonts w:asciiTheme="minorHAnsi" w:hAnsiTheme="minorHAnsi"/>
                <w:sz w:val="20"/>
                <w:szCs w:val="22"/>
              </w:rPr>
            </w:pPr>
            <w:r w:rsidRPr="00F60116">
              <w:rPr>
                <w:rFonts w:asciiTheme="minorHAnsi" w:hAnsiTheme="minorHAnsi"/>
                <w:sz w:val="20"/>
                <w:szCs w:val="22"/>
              </w:rPr>
              <w:t>Train the bladder</w:t>
            </w:r>
            <w:r>
              <w:rPr>
                <w:rFonts w:asciiTheme="minorHAnsi" w:hAnsiTheme="minorHAnsi"/>
                <w:sz w:val="20"/>
                <w:szCs w:val="22"/>
              </w:rPr>
              <w:t xml:space="preserve"> by: refraining from going to bathroom after feeling an urge to void, ceasing action and thought temporarily in order to stop thinking about voiding; and performing pelvic floor exercises 5-6 times a day</w:t>
            </w:r>
          </w:p>
          <w:p w14:paraId="54CDB856" w14:textId="77777777" w:rsidR="00F60116" w:rsidRDefault="00F60116" w:rsidP="002F6626">
            <w:pPr>
              <w:pStyle w:val="ListParagraph"/>
              <w:numPr>
                <w:ilvl w:val="0"/>
                <w:numId w:val="11"/>
              </w:numPr>
              <w:rPr>
                <w:rFonts w:asciiTheme="minorHAnsi" w:hAnsiTheme="minorHAnsi"/>
                <w:sz w:val="20"/>
                <w:szCs w:val="22"/>
              </w:rPr>
            </w:pPr>
            <w:r>
              <w:rPr>
                <w:rFonts w:asciiTheme="minorHAnsi" w:hAnsiTheme="minorHAnsi"/>
                <w:sz w:val="20"/>
                <w:szCs w:val="22"/>
              </w:rPr>
              <w:t>Feedback and problem shooting with a specialized nurse practitioner.</w:t>
            </w:r>
          </w:p>
          <w:p w14:paraId="7325A663" w14:textId="77777777" w:rsidR="00DE0B50" w:rsidRPr="00F60116" w:rsidRDefault="00DE0B50" w:rsidP="00DE0B50">
            <w:pPr>
              <w:pStyle w:val="ListParagraph"/>
              <w:ind w:left="761"/>
              <w:rPr>
                <w:rFonts w:asciiTheme="minorHAnsi" w:hAnsiTheme="minorHAnsi"/>
                <w:sz w:val="20"/>
                <w:szCs w:val="22"/>
              </w:rPr>
            </w:pPr>
          </w:p>
          <w:p w14:paraId="066D1A6E" w14:textId="77777777" w:rsidR="00DE0B50" w:rsidRDefault="00DE0B50" w:rsidP="002F6626">
            <w:pPr>
              <w:pStyle w:val="ListParagraph"/>
              <w:numPr>
                <w:ilvl w:val="0"/>
                <w:numId w:val="10"/>
              </w:numPr>
              <w:rPr>
                <w:rFonts w:asciiTheme="minorHAnsi" w:hAnsiTheme="minorHAnsi"/>
                <w:sz w:val="20"/>
                <w:szCs w:val="22"/>
              </w:rPr>
            </w:pPr>
            <w:r>
              <w:rPr>
                <w:rFonts w:asciiTheme="minorHAnsi" w:hAnsiTheme="minorHAnsi"/>
                <w:sz w:val="20"/>
                <w:szCs w:val="22"/>
              </w:rPr>
              <w:t xml:space="preserve">Do not routinely use continence containment products (including briefs or pads) for older adults  to reduce risk of adverse outcomes such as diminished self-esteem, perceived QoL, dermatitis, pressure wounds, and UTIs. </w:t>
            </w:r>
          </w:p>
          <w:p w14:paraId="229BA82F" w14:textId="77777777" w:rsidR="00DE0B50" w:rsidRPr="00DE0B50" w:rsidRDefault="00DE0B50" w:rsidP="002F6626">
            <w:pPr>
              <w:pStyle w:val="ListParagraph"/>
              <w:numPr>
                <w:ilvl w:val="0"/>
                <w:numId w:val="10"/>
              </w:numPr>
              <w:rPr>
                <w:rFonts w:asciiTheme="minorHAnsi" w:hAnsiTheme="minorHAnsi"/>
                <w:sz w:val="20"/>
                <w:szCs w:val="22"/>
              </w:rPr>
            </w:pPr>
            <w:r w:rsidRPr="00DE0B50">
              <w:rPr>
                <w:rFonts w:asciiTheme="minorHAnsi" w:hAnsiTheme="minorHAnsi"/>
                <w:sz w:val="20"/>
                <w:szCs w:val="22"/>
              </w:rPr>
              <w:t>Assessment conducted to determine the risk of such outcomes before initiating or continuing the use of such products</w:t>
            </w:r>
          </w:p>
          <w:p w14:paraId="49ABE367" w14:textId="77777777" w:rsidR="00F62BEB" w:rsidRDefault="00F62BEB" w:rsidP="00DE77EC">
            <w:pPr>
              <w:rPr>
                <w:rFonts w:asciiTheme="minorHAnsi" w:hAnsiTheme="minorHAnsi"/>
                <w:sz w:val="20"/>
                <w:szCs w:val="22"/>
              </w:rPr>
            </w:pPr>
          </w:p>
          <w:p w14:paraId="45885593" w14:textId="77777777" w:rsidR="00DE77EC" w:rsidRDefault="00DE77EC" w:rsidP="00DE77EC">
            <w:pPr>
              <w:rPr>
                <w:rFonts w:asciiTheme="minorHAnsi" w:hAnsiTheme="minorHAnsi"/>
                <w:sz w:val="20"/>
                <w:szCs w:val="22"/>
              </w:rPr>
            </w:pPr>
          </w:p>
          <w:p w14:paraId="117B150A" w14:textId="623FD2D6" w:rsidR="00DE77EC" w:rsidRPr="00F62BEB" w:rsidRDefault="00DE77EC" w:rsidP="00DE77EC">
            <w:pPr>
              <w:rPr>
                <w:rFonts w:asciiTheme="minorHAnsi" w:hAnsiTheme="minorHAnsi"/>
                <w:sz w:val="20"/>
                <w:szCs w:val="22"/>
              </w:rPr>
            </w:pPr>
          </w:p>
        </w:tc>
        <w:tc>
          <w:tcPr>
            <w:tcW w:w="504" w:type="dxa"/>
            <w:tcBorders>
              <w:bottom w:val="single" w:sz="4" w:space="0" w:color="008080"/>
            </w:tcBorders>
            <w:shd w:val="clear" w:color="auto" w:fill="auto"/>
          </w:tcPr>
          <w:p w14:paraId="39E2E258" w14:textId="77777777" w:rsidR="00D12ACF" w:rsidRPr="000169BD" w:rsidRDefault="00D12A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0122F45" w14:textId="77777777" w:rsidR="00D12ACF" w:rsidRPr="000169BD" w:rsidRDefault="00D12A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4AC5A15" w14:textId="77777777" w:rsidR="00D12ACF" w:rsidRPr="000169BD" w:rsidRDefault="00D12ACF"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4308C6AC" w14:textId="77777777" w:rsidR="00D12ACF" w:rsidRPr="000169BD" w:rsidRDefault="00D12ACF" w:rsidP="00E82AEE">
            <w:pPr>
              <w:ind w:left="72"/>
              <w:rPr>
                <w:rFonts w:asciiTheme="minorHAnsi" w:hAnsiTheme="minorHAnsi"/>
                <w:sz w:val="20"/>
                <w:szCs w:val="22"/>
              </w:rPr>
            </w:pPr>
          </w:p>
        </w:tc>
      </w:tr>
      <w:tr w:rsidR="00DE0B50" w:rsidRPr="000169BD" w14:paraId="2B2C086B" w14:textId="77777777" w:rsidTr="00483C43">
        <w:trPr>
          <w:trHeight w:val="20"/>
          <w:jc w:val="center"/>
        </w:trPr>
        <w:tc>
          <w:tcPr>
            <w:tcW w:w="11520" w:type="dxa"/>
            <w:gridSpan w:val="5"/>
            <w:tcBorders>
              <w:bottom w:val="single" w:sz="4" w:space="0" w:color="008080"/>
            </w:tcBorders>
            <w:shd w:val="clear" w:color="auto" w:fill="DAEEF3" w:themeFill="accent5" w:themeFillTint="33"/>
          </w:tcPr>
          <w:p w14:paraId="0B0C8B27" w14:textId="77777777" w:rsidR="00DE0B50" w:rsidRPr="00483C43" w:rsidRDefault="00194222" w:rsidP="002F6626">
            <w:pPr>
              <w:pStyle w:val="ListParagraph"/>
              <w:numPr>
                <w:ilvl w:val="1"/>
                <w:numId w:val="13"/>
              </w:numPr>
              <w:rPr>
                <w:rFonts w:asciiTheme="minorHAnsi" w:hAnsiTheme="minorHAnsi"/>
                <w:sz w:val="20"/>
                <w:szCs w:val="22"/>
              </w:rPr>
            </w:pPr>
            <w:r w:rsidRPr="00963349">
              <w:rPr>
                <w:rFonts w:asciiTheme="minorHAnsi" w:hAnsiTheme="minorHAnsi"/>
                <w:b/>
                <w:color w:val="1F497D"/>
                <w:sz w:val="22"/>
              </w:rPr>
              <w:t>Health providers encourage persons living with UI to engage in low-intensity physical activity, as tolerated</w:t>
            </w:r>
          </w:p>
          <w:p w14:paraId="7B431C53" w14:textId="77777777" w:rsidR="00483C43" w:rsidRPr="00483C43" w:rsidRDefault="00483C43" w:rsidP="00483C43">
            <w:pPr>
              <w:ind w:left="360" w:hanging="360"/>
              <w:rPr>
                <w:rFonts w:asciiTheme="minorHAnsi" w:hAnsiTheme="minorHAnsi"/>
                <w:b/>
                <w:color w:val="1F497D"/>
                <w:sz w:val="16"/>
                <w:szCs w:val="16"/>
              </w:rPr>
            </w:pPr>
            <w:r w:rsidRPr="00483C43">
              <w:rPr>
                <w:rFonts w:asciiTheme="minorHAnsi" w:hAnsiTheme="minorHAnsi"/>
                <w:b/>
                <w:color w:val="1F497D"/>
                <w:sz w:val="16"/>
                <w:szCs w:val="16"/>
              </w:rPr>
              <w:lastRenderedPageBreak/>
              <w:t xml:space="preserve">Strength of recommendation: Strong   </w:t>
            </w:r>
          </w:p>
          <w:p w14:paraId="58A28F17" w14:textId="77777777" w:rsidR="00483C43" w:rsidRPr="00483C43" w:rsidRDefault="00483C43" w:rsidP="00483C43">
            <w:pPr>
              <w:ind w:left="360" w:hanging="360"/>
              <w:rPr>
                <w:rFonts w:asciiTheme="minorHAnsi" w:hAnsiTheme="minorHAnsi"/>
                <w:b/>
                <w:color w:val="1F497D"/>
                <w:sz w:val="16"/>
                <w:szCs w:val="16"/>
              </w:rPr>
            </w:pPr>
            <w:r w:rsidRPr="00483C43">
              <w:rPr>
                <w:rFonts w:asciiTheme="minorHAnsi" w:hAnsiTheme="minorHAnsi"/>
                <w:b/>
                <w:color w:val="1F497D"/>
                <w:sz w:val="16"/>
                <w:szCs w:val="16"/>
              </w:rPr>
              <w:t xml:space="preserve">Strength of evidence of effects: </w:t>
            </w:r>
            <w:r>
              <w:rPr>
                <w:rFonts w:asciiTheme="minorHAnsi" w:hAnsiTheme="minorHAnsi"/>
                <w:b/>
                <w:color w:val="1F497D"/>
                <w:sz w:val="16"/>
                <w:szCs w:val="16"/>
              </w:rPr>
              <w:t>Low</w:t>
            </w:r>
          </w:p>
          <w:p w14:paraId="6F5857C5" w14:textId="77777777" w:rsidR="00483C43" w:rsidRPr="00483C43" w:rsidRDefault="00483C43" w:rsidP="00483C43">
            <w:pPr>
              <w:rPr>
                <w:rFonts w:asciiTheme="minorHAnsi" w:hAnsiTheme="minorHAnsi"/>
                <w:sz w:val="20"/>
                <w:szCs w:val="22"/>
              </w:rPr>
            </w:pPr>
            <w:r w:rsidRPr="00483C43">
              <w:rPr>
                <w:rFonts w:asciiTheme="minorHAnsi" w:hAnsiTheme="minorHAnsi"/>
                <w:b/>
                <w:color w:val="1F497D"/>
                <w:sz w:val="16"/>
                <w:szCs w:val="16"/>
              </w:rPr>
              <w:t>Low  Confidence of Evidence: N/A</w:t>
            </w:r>
          </w:p>
        </w:tc>
      </w:tr>
      <w:tr w:rsidR="00D2367F" w:rsidRPr="000169BD" w14:paraId="53CA6416" w14:textId="77777777" w:rsidTr="00B9727C">
        <w:trPr>
          <w:trHeight w:val="20"/>
          <w:jc w:val="center"/>
        </w:trPr>
        <w:tc>
          <w:tcPr>
            <w:tcW w:w="4950" w:type="dxa"/>
            <w:tcBorders>
              <w:bottom w:val="single" w:sz="4" w:space="0" w:color="008080"/>
            </w:tcBorders>
            <w:shd w:val="clear" w:color="auto" w:fill="auto"/>
          </w:tcPr>
          <w:p w14:paraId="534BC16B" w14:textId="77777777" w:rsidR="00483C43" w:rsidRPr="00042D4E" w:rsidRDefault="00483C43" w:rsidP="00483C43">
            <w:pPr>
              <w:rPr>
                <w:rFonts w:asciiTheme="minorHAnsi" w:hAnsiTheme="minorHAnsi"/>
                <w:sz w:val="20"/>
                <w:szCs w:val="22"/>
              </w:rPr>
            </w:pPr>
            <w:r w:rsidRPr="00042D4E">
              <w:rPr>
                <w:rFonts w:asciiTheme="minorHAnsi" w:hAnsiTheme="minorHAnsi"/>
                <w:sz w:val="20"/>
                <w:szCs w:val="22"/>
              </w:rPr>
              <w:lastRenderedPageBreak/>
              <w:t>Low-intensity physical activity refers to light, non-strenuous and repetitive bodily movement. It should be individualized and appropriate to the person’s age, physical ability, and associated health status</w:t>
            </w:r>
            <w:r w:rsidR="00042D4E" w:rsidRPr="00042D4E">
              <w:rPr>
                <w:rFonts w:asciiTheme="minorHAnsi" w:hAnsiTheme="minorHAnsi"/>
                <w:sz w:val="20"/>
                <w:szCs w:val="22"/>
              </w:rPr>
              <w:t xml:space="preserve">. </w:t>
            </w:r>
          </w:p>
          <w:p w14:paraId="1C4809D4" w14:textId="77777777" w:rsidR="00042D4E" w:rsidRPr="00042D4E" w:rsidRDefault="00042D4E" w:rsidP="00483C43">
            <w:pPr>
              <w:rPr>
                <w:rFonts w:asciiTheme="minorHAnsi" w:hAnsiTheme="minorHAnsi"/>
                <w:sz w:val="20"/>
                <w:szCs w:val="22"/>
              </w:rPr>
            </w:pPr>
            <w:r w:rsidRPr="00042D4E">
              <w:rPr>
                <w:rFonts w:asciiTheme="minorHAnsi" w:hAnsiTheme="minorHAnsi"/>
                <w:sz w:val="20"/>
                <w:szCs w:val="22"/>
              </w:rPr>
              <w:t>Research suggested that low-intensity physical activity may  decrease episodes of UI and physical limit</w:t>
            </w:r>
            <w:r>
              <w:rPr>
                <w:rFonts w:asciiTheme="minorHAnsi" w:hAnsiTheme="minorHAnsi"/>
                <w:sz w:val="20"/>
                <w:szCs w:val="22"/>
              </w:rPr>
              <w:t xml:space="preserve">ations </w:t>
            </w:r>
            <w:r w:rsidRPr="00042D4E">
              <w:rPr>
                <w:rFonts w:asciiTheme="minorHAnsi" w:hAnsiTheme="minorHAnsi"/>
                <w:sz w:val="20"/>
                <w:szCs w:val="22"/>
              </w:rPr>
              <w:t>(improves the degree of physical and functional activities such as walking and climbing)</w:t>
            </w:r>
          </w:p>
          <w:p w14:paraId="12ADC955" w14:textId="77777777" w:rsidR="00483C43" w:rsidRPr="00042D4E" w:rsidRDefault="00483C43" w:rsidP="00483C43">
            <w:pPr>
              <w:rPr>
                <w:rFonts w:asciiTheme="minorHAnsi" w:hAnsiTheme="minorHAnsi"/>
                <w:sz w:val="20"/>
                <w:szCs w:val="22"/>
              </w:rPr>
            </w:pPr>
          </w:p>
          <w:p w14:paraId="30118803" w14:textId="77777777" w:rsidR="00483C43" w:rsidRPr="00042D4E" w:rsidRDefault="00483C43" w:rsidP="00483C43">
            <w:pPr>
              <w:rPr>
                <w:rFonts w:asciiTheme="minorHAnsi" w:hAnsiTheme="minorHAnsi"/>
                <w:sz w:val="20"/>
                <w:szCs w:val="22"/>
              </w:rPr>
            </w:pPr>
            <w:r w:rsidRPr="00042D4E">
              <w:rPr>
                <w:rFonts w:asciiTheme="minorHAnsi" w:hAnsiTheme="minorHAnsi"/>
                <w:sz w:val="20"/>
                <w:szCs w:val="22"/>
              </w:rPr>
              <w:t xml:space="preserve">Research suggested that low-intensity exercise included: </w:t>
            </w:r>
          </w:p>
          <w:p w14:paraId="2B9BB588" w14:textId="77777777" w:rsidR="00483C43" w:rsidRPr="00042D4E" w:rsidRDefault="00483C43" w:rsidP="002F6626">
            <w:pPr>
              <w:pStyle w:val="ListParagraph"/>
              <w:numPr>
                <w:ilvl w:val="0"/>
                <w:numId w:val="14"/>
              </w:numPr>
              <w:rPr>
                <w:rFonts w:asciiTheme="minorHAnsi" w:hAnsiTheme="minorHAnsi"/>
                <w:sz w:val="20"/>
                <w:szCs w:val="22"/>
              </w:rPr>
            </w:pPr>
            <w:r w:rsidRPr="00042D4E">
              <w:rPr>
                <w:rFonts w:asciiTheme="minorHAnsi" w:hAnsiTheme="minorHAnsi"/>
                <w:sz w:val="20"/>
                <w:szCs w:val="22"/>
              </w:rPr>
              <w:t>Yoga for 6 weeks</w:t>
            </w:r>
          </w:p>
          <w:p w14:paraId="0F8FDF1A" w14:textId="77777777" w:rsidR="00483C43" w:rsidRPr="00042D4E" w:rsidRDefault="00483C43" w:rsidP="002F6626">
            <w:pPr>
              <w:pStyle w:val="ListParagraph"/>
              <w:numPr>
                <w:ilvl w:val="0"/>
                <w:numId w:val="14"/>
              </w:numPr>
              <w:rPr>
                <w:rFonts w:asciiTheme="minorHAnsi" w:hAnsiTheme="minorHAnsi"/>
                <w:sz w:val="20"/>
                <w:szCs w:val="22"/>
              </w:rPr>
            </w:pPr>
            <w:r w:rsidRPr="00042D4E">
              <w:rPr>
                <w:rFonts w:asciiTheme="minorHAnsi" w:hAnsiTheme="minorHAnsi"/>
                <w:sz w:val="20"/>
                <w:szCs w:val="22"/>
              </w:rPr>
              <w:t>Stretching followed by stationary cycling</w:t>
            </w:r>
          </w:p>
          <w:p w14:paraId="1D6EA0DE" w14:textId="77777777" w:rsidR="00483C43" w:rsidRPr="00042D4E" w:rsidRDefault="00483C43" w:rsidP="002F6626">
            <w:pPr>
              <w:pStyle w:val="ListParagraph"/>
              <w:numPr>
                <w:ilvl w:val="0"/>
                <w:numId w:val="14"/>
              </w:numPr>
              <w:rPr>
                <w:rFonts w:asciiTheme="minorHAnsi" w:hAnsiTheme="minorHAnsi"/>
                <w:sz w:val="20"/>
                <w:szCs w:val="22"/>
              </w:rPr>
            </w:pPr>
            <w:r w:rsidRPr="00042D4E">
              <w:rPr>
                <w:rFonts w:asciiTheme="minorHAnsi" w:hAnsiTheme="minorHAnsi"/>
                <w:sz w:val="20"/>
                <w:szCs w:val="22"/>
              </w:rPr>
              <w:t>Treadmill exercises</w:t>
            </w:r>
          </w:p>
          <w:p w14:paraId="381E35DF" w14:textId="77777777" w:rsidR="00483C43" w:rsidRDefault="00483C43" w:rsidP="002F6626">
            <w:pPr>
              <w:pStyle w:val="ListParagraph"/>
              <w:numPr>
                <w:ilvl w:val="0"/>
                <w:numId w:val="14"/>
              </w:numPr>
              <w:rPr>
                <w:rFonts w:asciiTheme="minorHAnsi" w:hAnsiTheme="minorHAnsi"/>
                <w:sz w:val="20"/>
                <w:szCs w:val="22"/>
              </w:rPr>
            </w:pPr>
            <w:r w:rsidRPr="00042D4E">
              <w:rPr>
                <w:rFonts w:asciiTheme="minorHAnsi" w:hAnsiTheme="minorHAnsi"/>
                <w:sz w:val="20"/>
                <w:szCs w:val="22"/>
              </w:rPr>
              <w:t xml:space="preserve">Resistance </w:t>
            </w:r>
            <w:r w:rsidR="00042D4E" w:rsidRPr="00042D4E">
              <w:rPr>
                <w:rFonts w:asciiTheme="minorHAnsi" w:hAnsiTheme="minorHAnsi"/>
                <w:sz w:val="20"/>
                <w:szCs w:val="22"/>
              </w:rPr>
              <w:t xml:space="preserve">training </w:t>
            </w:r>
            <w:r w:rsidR="00465424">
              <w:rPr>
                <w:rFonts w:asciiTheme="minorHAnsi" w:hAnsiTheme="minorHAnsi"/>
                <w:sz w:val="20"/>
                <w:szCs w:val="22"/>
              </w:rPr>
              <w:t>for 52 weeks</w:t>
            </w:r>
          </w:p>
          <w:p w14:paraId="7A0581F4" w14:textId="77777777" w:rsidR="00F62BEB" w:rsidRDefault="00F62BEB" w:rsidP="00F62BEB">
            <w:pPr>
              <w:pStyle w:val="ListParagraph"/>
              <w:rPr>
                <w:rFonts w:asciiTheme="minorHAnsi" w:hAnsiTheme="minorHAnsi"/>
                <w:sz w:val="20"/>
                <w:szCs w:val="22"/>
              </w:rPr>
            </w:pPr>
          </w:p>
          <w:p w14:paraId="680E9E0E" w14:textId="46A694FF" w:rsidR="00D2367F" w:rsidRPr="000169BD" w:rsidRDefault="00D2367F" w:rsidP="00F62BEB">
            <w:pPr>
              <w:rPr>
                <w:rFonts w:asciiTheme="minorHAnsi" w:hAnsiTheme="minorHAnsi"/>
                <w:b/>
                <w:sz w:val="22"/>
                <w:szCs w:val="22"/>
              </w:rPr>
            </w:pPr>
          </w:p>
        </w:tc>
        <w:tc>
          <w:tcPr>
            <w:tcW w:w="504" w:type="dxa"/>
            <w:tcBorders>
              <w:bottom w:val="single" w:sz="4" w:space="0" w:color="008080"/>
            </w:tcBorders>
            <w:shd w:val="clear" w:color="auto" w:fill="auto"/>
          </w:tcPr>
          <w:p w14:paraId="13D2606C" w14:textId="77777777" w:rsidR="00D2367F" w:rsidRPr="000169BD" w:rsidRDefault="00D2367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8C9C0D7" w14:textId="77777777" w:rsidR="00D2367F" w:rsidRPr="000169BD" w:rsidRDefault="00D2367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EF7B506" w14:textId="77777777" w:rsidR="00D2367F" w:rsidRPr="000169BD" w:rsidRDefault="00D2367F"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3FE87482" w14:textId="77777777" w:rsidR="00D2367F" w:rsidRPr="000169BD" w:rsidRDefault="00D2367F" w:rsidP="00E82AEE">
            <w:pPr>
              <w:ind w:left="72"/>
              <w:rPr>
                <w:rFonts w:asciiTheme="minorHAnsi" w:hAnsiTheme="minorHAnsi"/>
                <w:sz w:val="20"/>
                <w:szCs w:val="22"/>
              </w:rPr>
            </w:pPr>
          </w:p>
        </w:tc>
      </w:tr>
      <w:tr w:rsidR="00F62BEB" w:rsidRPr="000169BD" w14:paraId="0B6B57F1" w14:textId="77777777" w:rsidTr="00CD397B">
        <w:trPr>
          <w:trHeight w:val="20"/>
          <w:jc w:val="center"/>
        </w:trPr>
        <w:tc>
          <w:tcPr>
            <w:tcW w:w="11520" w:type="dxa"/>
            <w:gridSpan w:val="5"/>
            <w:tcBorders>
              <w:bottom w:val="single" w:sz="4" w:space="0" w:color="008080"/>
            </w:tcBorders>
            <w:shd w:val="clear" w:color="auto" w:fill="DAEEF3" w:themeFill="accent5" w:themeFillTint="33"/>
          </w:tcPr>
          <w:p w14:paraId="166E7710" w14:textId="77777777" w:rsidR="00F62BEB" w:rsidRPr="00CD397B" w:rsidRDefault="00F62BEB" w:rsidP="00CD397B">
            <w:pPr>
              <w:rPr>
                <w:rFonts w:asciiTheme="minorHAnsi" w:hAnsiTheme="minorHAnsi"/>
                <w:b/>
                <w:color w:val="1F497D"/>
                <w:sz w:val="22"/>
              </w:rPr>
            </w:pPr>
            <w:r w:rsidRPr="00CD397B">
              <w:rPr>
                <w:rFonts w:asciiTheme="minorHAnsi" w:hAnsiTheme="minorHAnsi"/>
                <w:b/>
                <w:color w:val="1F497D"/>
                <w:sz w:val="22"/>
              </w:rPr>
              <w:t xml:space="preserve">Adopted Recommendation: Health providers offer women who live with </w:t>
            </w:r>
            <w:r w:rsidR="00CD397B" w:rsidRPr="00CD397B">
              <w:rPr>
                <w:rFonts w:asciiTheme="minorHAnsi" w:hAnsiTheme="minorHAnsi"/>
                <w:b/>
                <w:color w:val="1F497D"/>
                <w:sz w:val="22"/>
              </w:rPr>
              <w:t>stress or mixed urin</w:t>
            </w:r>
            <w:r w:rsidRPr="00CD397B">
              <w:rPr>
                <w:rFonts w:asciiTheme="minorHAnsi" w:hAnsiTheme="minorHAnsi"/>
                <w:b/>
                <w:color w:val="1F497D"/>
                <w:sz w:val="22"/>
              </w:rPr>
              <w:t xml:space="preserve">ary incontinence a trial of </w:t>
            </w:r>
            <w:r w:rsidR="00CD397B" w:rsidRPr="00CD397B">
              <w:rPr>
                <w:rFonts w:asciiTheme="minorHAnsi" w:hAnsiTheme="minorHAnsi"/>
                <w:b/>
                <w:color w:val="1F497D"/>
                <w:sz w:val="22"/>
              </w:rPr>
              <w:t>supervised</w:t>
            </w:r>
            <w:r w:rsidRPr="00CD397B">
              <w:rPr>
                <w:rFonts w:asciiTheme="minorHAnsi" w:hAnsiTheme="minorHAnsi"/>
                <w:b/>
                <w:color w:val="1F497D"/>
                <w:sz w:val="22"/>
              </w:rPr>
              <w:t xml:space="preserve"> PFMT for at least 3 months as first-line management. A comprehens</w:t>
            </w:r>
            <w:r w:rsidR="00CD397B" w:rsidRPr="00CD397B">
              <w:rPr>
                <w:rFonts w:asciiTheme="minorHAnsi" w:hAnsiTheme="minorHAnsi"/>
                <w:b/>
                <w:color w:val="1F497D"/>
                <w:sz w:val="22"/>
              </w:rPr>
              <w:t>ive assessment should be conduc</w:t>
            </w:r>
            <w:r w:rsidRPr="00CD397B">
              <w:rPr>
                <w:rFonts w:asciiTheme="minorHAnsi" w:hAnsiTheme="minorHAnsi"/>
                <w:b/>
                <w:color w:val="1F497D"/>
                <w:sz w:val="22"/>
              </w:rPr>
              <w:t xml:space="preserve">ted to determine the applicability </w:t>
            </w:r>
            <w:r w:rsidR="00CD397B" w:rsidRPr="00CD397B">
              <w:rPr>
                <w:rFonts w:asciiTheme="minorHAnsi" w:hAnsiTheme="minorHAnsi"/>
                <w:b/>
                <w:color w:val="1F497D"/>
                <w:sz w:val="22"/>
              </w:rPr>
              <w:t>of PFMT for these</w:t>
            </w:r>
            <w:r w:rsidRPr="00CD397B">
              <w:rPr>
                <w:rFonts w:asciiTheme="minorHAnsi" w:hAnsiTheme="minorHAnsi"/>
                <w:b/>
                <w:color w:val="1F497D"/>
                <w:sz w:val="22"/>
              </w:rPr>
              <w:t xml:space="preserve"> women.</w:t>
            </w:r>
          </w:p>
          <w:p w14:paraId="26DA56D6" w14:textId="77777777" w:rsidR="00CD397B" w:rsidRPr="00CD397B" w:rsidRDefault="00CD397B" w:rsidP="00CD397B">
            <w:pPr>
              <w:rPr>
                <w:rFonts w:asciiTheme="minorHAnsi" w:hAnsiTheme="minorHAnsi"/>
                <w:b/>
                <w:color w:val="1F497D"/>
                <w:sz w:val="16"/>
                <w:szCs w:val="16"/>
              </w:rPr>
            </w:pPr>
            <w:r w:rsidRPr="00CD397B">
              <w:rPr>
                <w:rFonts w:asciiTheme="minorHAnsi" w:hAnsiTheme="minorHAnsi"/>
                <w:b/>
                <w:color w:val="1F497D"/>
                <w:sz w:val="16"/>
                <w:szCs w:val="16"/>
              </w:rPr>
              <w:t xml:space="preserve">Strength of recommendation: Strong   </w:t>
            </w:r>
          </w:p>
          <w:p w14:paraId="21422829" w14:textId="77777777" w:rsidR="00CD397B" w:rsidRPr="00CD397B" w:rsidRDefault="00CD397B" w:rsidP="00CD397B">
            <w:pPr>
              <w:rPr>
                <w:rFonts w:asciiTheme="minorHAnsi" w:hAnsiTheme="minorHAnsi"/>
                <w:b/>
                <w:color w:val="1F497D"/>
                <w:sz w:val="16"/>
                <w:szCs w:val="16"/>
              </w:rPr>
            </w:pPr>
            <w:r w:rsidRPr="00CD397B">
              <w:rPr>
                <w:rFonts w:asciiTheme="minorHAnsi" w:hAnsiTheme="minorHAnsi"/>
                <w:b/>
                <w:color w:val="1F497D"/>
                <w:sz w:val="16"/>
                <w:szCs w:val="16"/>
              </w:rPr>
              <w:t>Strength of evidence of effects: Very Low to Low</w:t>
            </w:r>
          </w:p>
          <w:p w14:paraId="020B6D43" w14:textId="77777777" w:rsidR="00CD397B" w:rsidRPr="00CD397B" w:rsidRDefault="00CD397B" w:rsidP="00CD397B">
            <w:pPr>
              <w:rPr>
                <w:rFonts w:asciiTheme="minorHAnsi" w:hAnsiTheme="minorHAnsi"/>
                <w:sz w:val="20"/>
                <w:szCs w:val="22"/>
              </w:rPr>
            </w:pPr>
            <w:r w:rsidRPr="00CD397B">
              <w:rPr>
                <w:rFonts w:asciiTheme="minorHAnsi" w:hAnsiTheme="minorHAnsi"/>
                <w:b/>
                <w:color w:val="1F497D"/>
                <w:sz w:val="16"/>
                <w:szCs w:val="16"/>
              </w:rPr>
              <w:t>Low  Confidence of Evidence: N/A</w:t>
            </w:r>
          </w:p>
        </w:tc>
      </w:tr>
      <w:tr w:rsidR="00011040" w:rsidRPr="000169BD" w14:paraId="3D50E318" w14:textId="77777777" w:rsidTr="00B9727C">
        <w:trPr>
          <w:trHeight w:val="20"/>
          <w:jc w:val="center"/>
        </w:trPr>
        <w:tc>
          <w:tcPr>
            <w:tcW w:w="4950" w:type="dxa"/>
            <w:tcBorders>
              <w:bottom w:val="single" w:sz="4" w:space="0" w:color="008080"/>
            </w:tcBorders>
            <w:shd w:val="clear" w:color="auto" w:fill="auto"/>
          </w:tcPr>
          <w:p w14:paraId="30197FA9" w14:textId="77777777" w:rsidR="00011040" w:rsidRDefault="00011040" w:rsidP="00011040">
            <w:pPr>
              <w:rPr>
                <w:rFonts w:asciiTheme="minorHAnsi" w:hAnsiTheme="minorHAnsi"/>
                <w:sz w:val="20"/>
                <w:szCs w:val="22"/>
              </w:rPr>
            </w:pPr>
            <w:r w:rsidRPr="00493464">
              <w:rPr>
                <w:rFonts w:asciiTheme="minorHAnsi" w:hAnsiTheme="minorHAnsi"/>
                <w:sz w:val="20"/>
                <w:szCs w:val="22"/>
              </w:rPr>
              <w:t>PFMT is an exercise prog</w:t>
            </w:r>
            <w:r>
              <w:rPr>
                <w:rFonts w:asciiTheme="minorHAnsi" w:hAnsiTheme="minorHAnsi"/>
                <w:sz w:val="20"/>
                <w:szCs w:val="22"/>
              </w:rPr>
              <w:t xml:space="preserve">ram aimed at improving specific </w:t>
            </w:r>
            <w:r w:rsidRPr="00493464">
              <w:rPr>
                <w:rFonts w:asciiTheme="minorHAnsi" w:hAnsiTheme="minorHAnsi"/>
                <w:sz w:val="20"/>
                <w:szCs w:val="22"/>
              </w:rPr>
              <w:t>deficiencies in pelvic floor muscle structure or function. It is based on the ability to contract the pelvic floor muscle.</w:t>
            </w:r>
          </w:p>
          <w:p w14:paraId="5D434F53" w14:textId="77777777" w:rsidR="00011040" w:rsidRDefault="00110D45" w:rsidP="00011040">
            <w:pPr>
              <w:rPr>
                <w:rFonts w:asciiTheme="minorHAnsi" w:hAnsiTheme="minorHAnsi"/>
                <w:sz w:val="20"/>
                <w:szCs w:val="22"/>
              </w:rPr>
            </w:pPr>
            <w:r>
              <w:rPr>
                <w:rFonts w:asciiTheme="minorHAnsi" w:hAnsiTheme="minorHAnsi"/>
                <w:sz w:val="20"/>
                <w:szCs w:val="22"/>
              </w:rPr>
              <w:t>In practice, it has been applied to both men and women, and for men after prostate surgery</w:t>
            </w:r>
          </w:p>
          <w:p w14:paraId="7A47050B" w14:textId="77777777" w:rsidR="00110D45" w:rsidRDefault="00110D45" w:rsidP="002F6626">
            <w:pPr>
              <w:pStyle w:val="ListParagraph"/>
              <w:numPr>
                <w:ilvl w:val="0"/>
                <w:numId w:val="16"/>
              </w:numPr>
              <w:rPr>
                <w:rFonts w:asciiTheme="minorHAnsi" w:hAnsiTheme="minorHAnsi"/>
                <w:sz w:val="20"/>
                <w:szCs w:val="22"/>
              </w:rPr>
            </w:pPr>
            <w:r>
              <w:rPr>
                <w:rFonts w:asciiTheme="minorHAnsi" w:hAnsiTheme="minorHAnsi"/>
                <w:sz w:val="20"/>
                <w:szCs w:val="22"/>
              </w:rPr>
              <w:t xml:space="preserve">Comprehensive assessment would be conducted by a health provider who has the appropriate knowledge and skills pertaining to in performing PFMT such as Nurse Continence Advisor (NCA) or Pelvic health PT (find a health care professional at </w:t>
            </w:r>
            <w:hyperlink r:id="rId20" w:history="1">
              <w:r w:rsidRPr="008D69C9">
                <w:rPr>
                  <w:rStyle w:val="Hyperlink"/>
                  <w:rFonts w:asciiTheme="minorHAnsi" w:hAnsiTheme="minorHAnsi"/>
                  <w:sz w:val="20"/>
                  <w:szCs w:val="22"/>
                </w:rPr>
                <w:t>https://pelvichealthsolutions.ca/</w:t>
              </w:r>
            </w:hyperlink>
            <w:r>
              <w:rPr>
                <w:rFonts w:asciiTheme="minorHAnsi" w:hAnsiTheme="minorHAnsi"/>
                <w:sz w:val="20"/>
                <w:szCs w:val="22"/>
              </w:rPr>
              <w:t>)</w:t>
            </w:r>
          </w:p>
          <w:p w14:paraId="11997015" w14:textId="77777777" w:rsidR="00110D45" w:rsidRPr="00110D45" w:rsidRDefault="00110D45" w:rsidP="002F6626">
            <w:pPr>
              <w:pStyle w:val="ListParagraph"/>
              <w:numPr>
                <w:ilvl w:val="0"/>
                <w:numId w:val="16"/>
              </w:numPr>
              <w:rPr>
                <w:rFonts w:asciiTheme="minorHAnsi" w:hAnsiTheme="minorHAnsi"/>
                <w:sz w:val="20"/>
                <w:szCs w:val="22"/>
              </w:rPr>
            </w:pPr>
            <w:r>
              <w:rPr>
                <w:rFonts w:asciiTheme="minorHAnsi" w:hAnsiTheme="minorHAnsi"/>
                <w:sz w:val="20"/>
                <w:szCs w:val="22"/>
              </w:rPr>
              <w:t>Non invasive conservative measures should be considered prior to medication or surgery</w:t>
            </w:r>
          </w:p>
          <w:p w14:paraId="466D9D7C" w14:textId="77777777" w:rsidR="00110D45" w:rsidRDefault="00110D45" w:rsidP="002F6626">
            <w:pPr>
              <w:pStyle w:val="ListParagraph"/>
              <w:numPr>
                <w:ilvl w:val="0"/>
                <w:numId w:val="15"/>
              </w:numPr>
              <w:rPr>
                <w:rFonts w:asciiTheme="minorHAnsi" w:hAnsiTheme="minorHAnsi"/>
                <w:sz w:val="20"/>
                <w:szCs w:val="22"/>
              </w:rPr>
            </w:pPr>
            <w:r>
              <w:rPr>
                <w:rFonts w:asciiTheme="minorHAnsi" w:hAnsiTheme="minorHAnsi"/>
                <w:sz w:val="20"/>
                <w:szCs w:val="22"/>
              </w:rPr>
              <w:t>PFMT program should comprise of at least 8 contractions, performed 3 times per day</w:t>
            </w:r>
          </w:p>
          <w:p w14:paraId="763F7F4D" w14:textId="77777777" w:rsidR="00110D45" w:rsidRDefault="00110D45" w:rsidP="002F6626">
            <w:pPr>
              <w:pStyle w:val="ListParagraph"/>
              <w:numPr>
                <w:ilvl w:val="0"/>
                <w:numId w:val="15"/>
              </w:numPr>
              <w:rPr>
                <w:rFonts w:asciiTheme="minorHAnsi" w:hAnsiTheme="minorHAnsi"/>
                <w:sz w:val="20"/>
                <w:szCs w:val="22"/>
              </w:rPr>
            </w:pPr>
            <w:r>
              <w:rPr>
                <w:rFonts w:asciiTheme="minorHAnsi" w:hAnsiTheme="minorHAnsi"/>
                <w:sz w:val="20"/>
                <w:szCs w:val="22"/>
              </w:rPr>
              <w:t>Do not use perineometry or pelvic floor electromyography as biofeedback, as a routine part of PFMT.</w:t>
            </w:r>
          </w:p>
          <w:p w14:paraId="7D03A454" w14:textId="77777777" w:rsidR="00110D45" w:rsidRDefault="00110D45" w:rsidP="002F6626">
            <w:pPr>
              <w:pStyle w:val="ListParagraph"/>
              <w:numPr>
                <w:ilvl w:val="0"/>
                <w:numId w:val="15"/>
              </w:numPr>
              <w:rPr>
                <w:rFonts w:asciiTheme="minorHAnsi" w:hAnsiTheme="minorHAnsi"/>
                <w:sz w:val="20"/>
                <w:szCs w:val="22"/>
              </w:rPr>
            </w:pPr>
            <w:r>
              <w:rPr>
                <w:rFonts w:asciiTheme="minorHAnsi" w:hAnsiTheme="minorHAnsi"/>
                <w:sz w:val="20"/>
                <w:szCs w:val="22"/>
              </w:rPr>
              <w:t>Continue exercise program if PFMT is beneficial</w:t>
            </w:r>
          </w:p>
          <w:p w14:paraId="0FC4385C" w14:textId="77777777" w:rsidR="00110D45" w:rsidRPr="00110D45" w:rsidRDefault="00110D45" w:rsidP="00110D45">
            <w:pPr>
              <w:pStyle w:val="ListParagraph"/>
              <w:rPr>
                <w:rFonts w:asciiTheme="minorHAnsi" w:hAnsiTheme="minorHAnsi"/>
                <w:sz w:val="20"/>
                <w:szCs w:val="22"/>
              </w:rPr>
            </w:pPr>
            <w:r>
              <w:rPr>
                <w:rFonts w:asciiTheme="minorHAnsi" w:hAnsiTheme="minorHAnsi"/>
                <w:sz w:val="20"/>
                <w:szCs w:val="22"/>
              </w:rPr>
              <w:t xml:space="preserve"> </w:t>
            </w:r>
          </w:p>
          <w:p w14:paraId="75B2CF0D" w14:textId="77777777" w:rsidR="00011040" w:rsidRDefault="00011040" w:rsidP="00011040">
            <w:pPr>
              <w:rPr>
                <w:rFonts w:asciiTheme="minorHAnsi" w:hAnsiTheme="minorHAnsi"/>
                <w:i/>
                <w:sz w:val="20"/>
                <w:szCs w:val="22"/>
              </w:rPr>
            </w:pPr>
            <w:r w:rsidRPr="00011040">
              <w:rPr>
                <w:rFonts w:asciiTheme="minorHAnsi" w:hAnsiTheme="minorHAnsi"/>
                <w:sz w:val="20"/>
                <w:szCs w:val="22"/>
                <w:highlight w:val="yellow"/>
              </w:rPr>
              <w:t>CAUTION</w:t>
            </w:r>
            <w:r w:rsidRPr="005C5D0B">
              <w:rPr>
                <w:rFonts w:asciiTheme="minorHAnsi" w:hAnsiTheme="minorHAnsi"/>
                <w:sz w:val="20"/>
                <w:szCs w:val="22"/>
                <w:highlight w:val="yellow"/>
              </w:rPr>
              <w:t xml:space="preserve">: </w:t>
            </w:r>
            <w:r w:rsidRPr="005C5D0B">
              <w:rPr>
                <w:rFonts w:asciiTheme="minorHAnsi" w:hAnsiTheme="minorHAnsi"/>
                <w:i/>
                <w:sz w:val="20"/>
                <w:szCs w:val="22"/>
                <w:highlight w:val="yellow"/>
              </w:rPr>
              <w:t>PFMT may not be appropriate for frail older women or those living with cognitive impairments. It should be facilitated and supervised by a health provider with the appropriate knowledge and skills such as an NCA or pelvic health PT</w:t>
            </w:r>
          </w:p>
          <w:p w14:paraId="67BE1750" w14:textId="77777777" w:rsidR="00011040" w:rsidRPr="00011040" w:rsidRDefault="00011040" w:rsidP="00011040">
            <w:pPr>
              <w:rPr>
                <w:rFonts w:asciiTheme="minorHAnsi" w:hAnsiTheme="minorHAnsi"/>
                <w:sz w:val="20"/>
                <w:szCs w:val="22"/>
              </w:rPr>
            </w:pPr>
          </w:p>
          <w:p w14:paraId="1950A447" w14:textId="704ED019" w:rsidR="00011040" w:rsidRPr="00493464" w:rsidRDefault="00011040" w:rsidP="00011040">
            <w:pPr>
              <w:rPr>
                <w:rFonts w:asciiTheme="minorHAnsi" w:hAnsiTheme="minorHAnsi"/>
                <w:sz w:val="20"/>
                <w:szCs w:val="22"/>
              </w:rPr>
            </w:pPr>
          </w:p>
        </w:tc>
        <w:tc>
          <w:tcPr>
            <w:tcW w:w="504" w:type="dxa"/>
            <w:tcBorders>
              <w:bottom w:val="single" w:sz="4" w:space="0" w:color="008080"/>
            </w:tcBorders>
            <w:shd w:val="clear" w:color="auto" w:fill="auto"/>
          </w:tcPr>
          <w:p w14:paraId="45BB09B1" w14:textId="77777777" w:rsidR="00011040" w:rsidRPr="000169BD" w:rsidRDefault="00011040"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336FAA3C" w14:textId="77777777" w:rsidR="00011040" w:rsidRPr="000169BD" w:rsidRDefault="00011040"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5DE29EF4" w14:textId="77777777" w:rsidR="00011040" w:rsidRPr="000169BD" w:rsidRDefault="00011040"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59F8EAB4" w14:textId="77777777" w:rsidR="00011040" w:rsidRPr="000169BD" w:rsidRDefault="00011040" w:rsidP="009D05B6">
            <w:pPr>
              <w:ind w:left="72"/>
              <w:rPr>
                <w:rFonts w:asciiTheme="minorHAnsi" w:hAnsiTheme="minorHAnsi"/>
                <w:sz w:val="20"/>
                <w:szCs w:val="22"/>
              </w:rPr>
            </w:pPr>
          </w:p>
        </w:tc>
      </w:tr>
      <w:tr w:rsidR="00067AEA" w:rsidRPr="000169BD" w14:paraId="38C90A51" w14:textId="77777777" w:rsidTr="00067AEA">
        <w:trPr>
          <w:trHeight w:val="20"/>
          <w:jc w:val="center"/>
        </w:trPr>
        <w:tc>
          <w:tcPr>
            <w:tcW w:w="11520" w:type="dxa"/>
            <w:gridSpan w:val="5"/>
            <w:tcBorders>
              <w:bottom w:val="single" w:sz="4" w:space="0" w:color="008080"/>
            </w:tcBorders>
            <w:shd w:val="clear" w:color="auto" w:fill="DAEEF3" w:themeFill="accent5" w:themeFillTint="33"/>
          </w:tcPr>
          <w:p w14:paraId="6324D22E" w14:textId="77777777" w:rsidR="00067AEA" w:rsidRPr="00067AEA" w:rsidRDefault="00067AEA" w:rsidP="009D05B6">
            <w:pPr>
              <w:ind w:left="72"/>
              <w:rPr>
                <w:rFonts w:asciiTheme="minorHAnsi" w:hAnsiTheme="minorHAnsi"/>
                <w:b/>
                <w:color w:val="1F497D"/>
                <w:sz w:val="22"/>
              </w:rPr>
            </w:pPr>
            <w:r w:rsidRPr="00067AEA">
              <w:rPr>
                <w:rFonts w:asciiTheme="minorHAnsi" w:hAnsiTheme="minorHAnsi"/>
                <w:b/>
                <w:color w:val="1F497D"/>
                <w:sz w:val="22"/>
              </w:rPr>
              <w:t>3.1 Health-service organizations implement an interprofessional approach to providing care for persons living with UI</w:t>
            </w:r>
          </w:p>
          <w:p w14:paraId="16A00CF9" w14:textId="77777777" w:rsidR="00067AEA" w:rsidRPr="00CD397B" w:rsidRDefault="00067AEA" w:rsidP="00067AEA">
            <w:pPr>
              <w:rPr>
                <w:rFonts w:asciiTheme="minorHAnsi" w:hAnsiTheme="minorHAnsi"/>
                <w:b/>
                <w:color w:val="1F497D"/>
                <w:sz w:val="16"/>
                <w:szCs w:val="16"/>
              </w:rPr>
            </w:pPr>
            <w:r w:rsidRPr="00CD397B">
              <w:rPr>
                <w:rFonts w:asciiTheme="minorHAnsi" w:hAnsiTheme="minorHAnsi"/>
                <w:b/>
                <w:color w:val="1F497D"/>
                <w:sz w:val="16"/>
                <w:szCs w:val="16"/>
              </w:rPr>
              <w:t xml:space="preserve">Strength of recommendation: </w:t>
            </w:r>
            <w:r>
              <w:rPr>
                <w:rFonts w:asciiTheme="minorHAnsi" w:hAnsiTheme="minorHAnsi"/>
                <w:b/>
                <w:color w:val="1F497D"/>
                <w:sz w:val="16"/>
                <w:szCs w:val="16"/>
              </w:rPr>
              <w:t>Conditional</w:t>
            </w:r>
            <w:r w:rsidRPr="00CD397B">
              <w:rPr>
                <w:rFonts w:asciiTheme="minorHAnsi" w:hAnsiTheme="minorHAnsi"/>
                <w:b/>
                <w:color w:val="1F497D"/>
                <w:sz w:val="16"/>
                <w:szCs w:val="16"/>
              </w:rPr>
              <w:t xml:space="preserve">  </w:t>
            </w:r>
          </w:p>
          <w:p w14:paraId="151E7344" w14:textId="77777777" w:rsidR="00067AEA" w:rsidRPr="00CD397B" w:rsidRDefault="00067AEA" w:rsidP="00067AEA">
            <w:pPr>
              <w:rPr>
                <w:rFonts w:asciiTheme="minorHAnsi" w:hAnsiTheme="minorHAnsi"/>
                <w:b/>
                <w:color w:val="1F497D"/>
                <w:sz w:val="16"/>
                <w:szCs w:val="16"/>
              </w:rPr>
            </w:pPr>
            <w:r w:rsidRPr="00CD397B">
              <w:rPr>
                <w:rFonts w:asciiTheme="minorHAnsi" w:hAnsiTheme="minorHAnsi"/>
                <w:b/>
                <w:color w:val="1F497D"/>
                <w:sz w:val="16"/>
                <w:szCs w:val="16"/>
              </w:rPr>
              <w:lastRenderedPageBreak/>
              <w:t>Strength of evidence of effects: Low</w:t>
            </w:r>
          </w:p>
          <w:p w14:paraId="4C38C421" w14:textId="77777777" w:rsidR="00067AEA" w:rsidRPr="000169BD" w:rsidRDefault="00067AEA" w:rsidP="00067AEA">
            <w:pPr>
              <w:rPr>
                <w:rFonts w:asciiTheme="minorHAnsi" w:hAnsiTheme="minorHAnsi"/>
                <w:sz w:val="20"/>
                <w:szCs w:val="22"/>
              </w:rPr>
            </w:pPr>
            <w:r w:rsidRPr="00CD397B">
              <w:rPr>
                <w:rFonts w:asciiTheme="minorHAnsi" w:hAnsiTheme="minorHAnsi"/>
                <w:b/>
                <w:color w:val="1F497D"/>
                <w:sz w:val="16"/>
                <w:szCs w:val="16"/>
              </w:rPr>
              <w:t>Confidence of Evidence: N/A</w:t>
            </w:r>
          </w:p>
        </w:tc>
      </w:tr>
      <w:tr w:rsidR="00067AEA" w:rsidRPr="000169BD" w14:paraId="4ACCB657" w14:textId="77777777" w:rsidTr="00B9727C">
        <w:trPr>
          <w:trHeight w:val="20"/>
          <w:jc w:val="center"/>
        </w:trPr>
        <w:tc>
          <w:tcPr>
            <w:tcW w:w="4950" w:type="dxa"/>
            <w:tcBorders>
              <w:bottom w:val="single" w:sz="4" w:space="0" w:color="008080"/>
            </w:tcBorders>
            <w:shd w:val="clear" w:color="auto" w:fill="auto"/>
          </w:tcPr>
          <w:p w14:paraId="139DA796" w14:textId="77777777" w:rsidR="00067AEA" w:rsidRPr="00067AEA" w:rsidRDefault="00067AEA" w:rsidP="00067AEA">
            <w:pPr>
              <w:rPr>
                <w:rFonts w:asciiTheme="minorHAnsi" w:hAnsiTheme="minorHAnsi"/>
                <w:sz w:val="20"/>
                <w:szCs w:val="22"/>
              </w:rPr>
            </w:pPr>
            <w:r>
              <w:rPr>
                <w:rFonts w:asciiTheme="minorHAnsi" w:hAnsiTheme="minorHAnsi"/>
                <w:sz w:val="20"/>
                <w:szCs w:val="22"/>
              </w:rPr>
              <w:lastRenderedPageBreak/>
              <w:t>IP approach refers to a coordinated approach to continence care by a team of health providers- including reporting and/or referring to a continence specialist based on individual needs</w:t>
            </w:r>
          </w:p>
          <w:p w14:paraId="2232D706" w14:textId="77777777" w:rsidR="00067AEA" w:rsidRDefault="00842767" w:rsidP="002F6626">
            <w:pPr>
              <w:pStyle w:val="ListParagraph"/>
              <w:numPr>
                <w:ilvl w:val="0"/>
                <w:numId w:val="17"/>
              </w:numPr>
              <w:rPr>
                <w:rFonts w:asciiTheme="minorHAnsi" w:hAnsiTheme="minorHAnsi"/>
                <w:sz w:val="20"/>
                <w:szCs w:val="22"/>
              </w:rPr>
            </w:pPr>
            <w:r>
              <w:rPr>
                <w:rFonts w:asciiTheme="minorHAnsi" w:hAnsiTheme="minorHAnsi"/>
                <w:sz w:val="20"/>
                <w:szCs w:val="22"/>
              </w:rPr>
              <w:t xml:space="preserve">IP may </w:t>
            </w:r>
            <w:r w:rsidR="0082279C">
              <w:rPr>
                <w:rFonts w:asciiTheme="minorHAnsi" w:hAnsiTheme="minorHAnsi"/>
                <w:sz w:val="20"/>
                <w:szCs w:val="22"/>
              </w:rPr>
              <w:t xml:space="preserve">include </w:t>
            </w:r>
            <w:r>
              <w:rPr>
                <w:rFonts w:asciiTheme="minorHAnsi" w:hAnsiTheme="minorHAnsi"/>
                <w:sz w:val="20"/>
                <w:szCs w:val="22"/>
              </w:rPr>
              <w:t>nurses,</w:t>
            </w:r>
            <w:r w:rsidR="00067AEA">
              <w:rPr>
                <w:rFonts w:asciiTheme="minorHAnsi" w:hAnsiTheme="minorHAnsi"/>
                <w:sz w:val="20"/>
                <w:szCs w:val="22"/>
              </w:rPr>
              <w:t xml:space="preserve"> Nurse Continence Advisors, </w:t>
            </w:r>
            <w:r>
              <w:rPr>
                <w:rFonts w:asciiTheme="minorHAnsi" w:hAnsiTheme="minorHAnsi"/>
                <w:sz w:val="20"/>
                <w:szCs w:val="22"/>
              </w:rPr>
              <w:t>nurses specialized in wound, ostomy and</w:t>
            </w:r>
            <w:r w:rsidR="0082279C">
              <w:rPr>
                <w:rFonts w:asciiTheme="minorHAnsi" w:hAnsiTheme="minorHAnsi"/>
                <w:sz w:val="20"/>
                <w:szCs w:val="22"/>
              </w:rPr>
              <w:t xml:space="preserve"> continence (NSWOC), physicians(general, </w:t>
            </w:r>
            <w:r>
              <w:rPr>
                <w:rFonts w:asciiTheme="minorHAnsi" w:hAnsiTheme="minorHAnsi"/>
                <w:sz w:val="20"/>
                <w:szCs w:val="22"/>
              </w:rPr>
              <w:t xml:space="preserve"> urologists, urogynecologists, colorectal surgeons</w:t>
            </w:r>
            <w:r w:rsidR="0082279C">
              <w:rPr>
                <w:rFonts w:asciiTheme="minorHAnsi" w:hAnsiTheme="minorHAnsi"/>
                <w:sz w:val="20"/>
                <w:szCs w:val="22"/>
              </w:rPr>
              <w:t>), PSWs, PTs, OTs, dieticians, pharmacists</w:t>
            </w:r>
          </w:p>
          <w:p w14:paraId="136FB722" w14:textId="77777777" w:rsidR="0082279C" w:rsidRDefault="003E26FA" w:rsidP="002F6626">
            <w:pPr>
              <w:pStyle w:val="ListParagraph"/>
              <w:numPr>
                <w:ilvl w:val="0"/>
                <w:numId w:val="17"/>
              </w:numPr>
              <w:rPr>
                <w:rFonts w:asciiTheme="minorHAnsi" w:hAnsiTheme="minorHAnsi"/>
                <w:sz w:val="20"/>
                <w:szCs w:val="22"/>
              </w:rPr>
            </w:pPr>
            <w:r>
              <w:rPr>
                <w:rFonts w:asciiTheme="minorHAnsi" w:hAnsiTheme="minorHAnsi"/>
                <w:sz w:val="20"/>
                <w:szCs w:val="22"/>
              </w:rPr>
              <w:t>IP approach to care includes: triage and referral, categorization of person reports, consultation and consideration by relevant specialists, and discussion of complex problems in weekly IP meetings</w:t>
            </w:r>
          </w:p>
          <w:p w14:paraId="73F22707" w14:textId="77777777" w:rsidR="00B21BA6" w:rsidRPr="00067AEA" w:rsidRDefault="00B21BA6" w:rsidP="00D858F1">
            <w:pPr>
              <w:pStyle w:val="ListParagraph"/>
              <w:rPr>
                <w:rFonts w:asciiTheme="minorHAnsi" w:hAnsiTheme="minorHAnsi"/>
                <w:sz w:val="20"/>
                <w:szCs w:val="22"/>
              </w:rPr>
            </w:pPr>
          </w:p>
        </w:tc>
        <w:tc>
          <w:tcPr>
            <w:tcW w:w="504" w:type="dxa"/>
            <w:tcBorders>
              <w:bottom w:val="single" w:sz="4" w:space="0" w:color="008080"/>
            </w:tcBorders>
            <w:shd w:val="clear" w:color="auto" w:fill="auto"/>
          </w:tcPr>
          <w:p w14:paraId="2BD03473" w14:textId="77777777" w:rsidR="00067AEA" w:rsidRPr="000169BD" w:rsidRDefault="00067AE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D78F1D2" w14:textId="77777777" w:rsidR="00067AEA" w:rsidRPr="000169BD" w:rsidRDefault="00067AE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53E20185" w14:textId="77777777" w:rsidR="00067AEA" w:rsidRPr="000169BD" w:rsidRDefault="00067AE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20612B74" w14:textId="77777777" w:rsidR="00067AEA" w:rsidRPr="000169BD" w:rsidRDefault="00067AEA" w:rsidP="009D05B6">
            <w:pPr>
              <w:ind w:left="72"/>
              <w:rPr>
                <w:rFonts w:asciiTheme="minorHAnsi" w:hAnsiTheme="minorHAnsi"/>
                <w:sz w:val="20"/>
                <w:szCs w:val="22"/>
              </w:rPr>
            </w:pPr>
          </w:p>
        </w:tc>
      </w:tr>
      <w:tr w:rsidR="003E26FA" w:rsidRPr="000169BD" w14:paraId="55152882" w14:textId="77777777" w:rsidTr="00E71A51">
        <w:trPr>
          <w:trHeight w:val="20"/>
          <w:jc w:val="center"/>
        </w:trPr>
        <w:tc>
          <w:tcPr>
            <w:tcW w:w="4950" w:type="dxa"/>
            <w:tcBorders>
              <w:bottom w:val="single" w:sz="4" w:space="0" w:color="008080"/>
            </w:tcBorders>
            <w:shd w:val="clear" w:color="auto" w:fill="B6DDE8" w:themeFill="accent5" w:themeFillTint="66"/>
            <w:vAlign w:val="center"/>
          </w:tcPr>
          <w:p w14:paraId="2A7C0019" w14:textId="77777777" w:rsidR="00E71A51" w:rsidRDefault="003E26FA" w:rsidP="00E71A51">
            <w:pPr>
              <w:autoSpaceDE w:val="0"/>
              <w:autoSpaceDN w:val="0"/>
              <w:adjustRightInd w:val="0"/>
              <w:rPr>
                <w:rFonts w:asciiTheme="minorHAnsi" w:hAnsiTheme="minorHAnsi"/>
                <w:b/>
                <w:color w:val="003366"/>
              </w:rPr>
            </w:pPr>
            <w:r w:rsidRPr="000169BD">
              <w:rPr>
                <w:rFonts w:asciiTheme="minorHAnsi" w:hAnsiTheme="minorHAnsi"/>
                <w:b/>
                <w:color w:val="003366"/>
              </w:rPr>
              <w:t xml:space="preserve">RNAO Best Practice Guideline </w:t>
            </w:r>
            <w:r w:rsidR="00E71A51">
              <w:rPr>
                <w:rFonts w:asciiTheme="minorHAnsi" w:hAnsiTheme="minorHAnsi"/>
                <w:b/>
                <w:color w:val="003366"/>
              </w:rPr>
              <w:t>R</w:t>
            </w:r>
            <w:r w:rsidRPr="000169BD">
              <w:rPr>
                <w:rFonts w:asciiTheme="minorHAnsi" w:hAnsiTheme="minorHAnsi"/>
                <w:b/>
                <w:color w:val="003366"/>
              </w:rPr>
              <w:t>ecommendations</w:t>
            </w:r>
            <w:r>
              <w:rPr>
                <w:rFonts w:asciiTheme="minorHAnsi" w:hAnsiTheme="minorHAnsi"/>
                <w:b/>
                <w:color w:val="003366"/>
              </w:rPr>
              <w:t xml:space="preserve"> for </w:t>
            </w:r>
          </w:p>
          <w:p w14:paraId="721C8669" w14:textId="77777777" w:rsidR="003E26FA" w:rsidRPr="00E71A51" w:rsidRDefault="003E26FA" w:rsidP="00E71A51">
            <w:pPr>
              <w:autoSpaceDE w:val="0"/>
              <w:autoSpaceDN w:val="0"/>
              <w:adjustRightInd w:val="0"/>
              <w:rPr>
                <w:rFonts w:asciiTheme="minorHAnsi" w:hAnsiTheme="minorHAnsi"/>
                <w:b/>
                <w:color w:val="003366"/>
              </w:rPr>
            </w:pPr>
            <w:r>
              <w:rPr>
                <w:rFonts w:asciiTheme="minorHAnsi" w:hAnsiTheme="minorHAnsi"/>
                <w:b/>
                <w:color w:val="003366"/>
              </w:rPr>
              <w:t>Fecal Incontinence and/or Constipation</w:t>
            </w:r>
          </w:p>
        </w:tc>
        <w:tc>
          <w:tcPr>
            <w:tcW w:w="504" w:type="dxa"/>
            <w:tcBorders>
              <w:bottom w:val="single" w:sz="4" w:space="0" w:color="008080"/>
            </w:tcBorders>
            <w:shd w:val="clear" w:color="auto" w:fill="B6DDE8" w:themeFill="accent5" w:themeFillTint="66"/>
            <w:textDirection w:val="btLr"/>
            <w:vAlign w:val="center"/>
          </w:tcPr>
          <w:p w14:paraId="4B5D6759" w14:textId="77777777" w:rsidR="003E26FA" w:rsidRPr="00E71A51" w:rsidRDefault="003E26FA" w:rsidP="00F81B86">
            <w:pPr>
              <w:pStyle w:val="headnote-e"/>
              <w:ind w:left="113" w:right="113"/>
              <w:jc w:val="center"/>
              <w:rPr>
                <w:rFonts w:asciiTheme="minorHAnsi" w:hAnsiTheme="minorHAnsi"/>
                <w:bCs w:val="0"/>
                <w:color w:val="003366"/>
                <w:sz w:val="24"/>
                <w:szCs w:val="24"/>
              </w:rPr>
            </w:pPr>
            <w:r w:rsidRPr="00E71A51">
              <w:rPr>
                <w:rFonts w:asciiTheme="minorHAnsi" w:hAnsiTheme="minorHAnsi"/>
                <w:bCs w:val="0"/>
                <w:color w:val="003366"/>
                <w:sz w:val="24"/>
                <w:szCs w:val="24"/>
              </w:rPr>
              <w:t>Met</w:t>
            </w:r>
          </w:p>
        </w:tc>
        <w:tc>
          <w:tcPr>
            <w:tcW w:w="504" w:type="dxa"/>
            <w:tcBorders>
              <w:bottom w:val="single" w:sz="4" w:space="0" w:color="008080"/>
            </w:tcBorders>
            <w:shd w:val="clear" w:color="auto" w:fill="B6DDE8" w:themeFill="accent5" w:themeFillTint="66"/>
            <w:textDirection w:val="btLr"/>
            <w:vAlign w:val="center"/>
          </w:tcPr>
          <w:p w14:paraId="5952AF40" w14:textId="77777777" w:rsidR="003E26FA" w:rsidRPr="00E71A51" w:rsidRDefault="003E26FA" w:rsidP="00F81B86">
            <w:pPr>
              <w:pStyle w:val="headnote-e"/>
              <w:spacing w:line="200" w:lineRule="exact"/>
              <w:ind w:left="115" w:right="115"/>
              <w:jc w:val="center"/>
              <w:rPr>
                <w:rFonts w:asciiTheme="minorHAnsi" w:hAnsiTheme="minorHAnsi"/>
                <w:bCs w:val="0"/>
                <w:color w:val="003366"/>
                <w:sz w:val="24"/>
                <w:szCs w:val="24"/>
              </w:rPr>
            </w:pPr>
            <w:r w:rsidRPr="00E71A51">
              <w:rPr>
                <w:rFonts w:asciiTheme="minorHAnsi" w:hAnsiTheme="minorHAnsi"/>
                <w:bCs w:val="0"/>
                <w:color w:val="003366"/>
                <w:sz w:val="24"/>
                <w:szCs w:val="24"/>
              </w:rPr>
              <w:t>Partially Met</w:t>
            </w:r>
          </w:p>
        </w:tc>
        <w:tc>
          <w:tcPr>
            <w:tcW w:w="504" w:type="dxa"/>
            <w:tcBorders>
              <w:bottom w:val="single" w:sz="4" w:space="0" w:color="008080"/>
            </w:tcBorders>
            <w:shd w:val="clear" w:color="auto" w:fill="B6DDE8" w:themeFill="accent5" w:themeFillTint="66"/>
            <w:textDirection w:val="btLr"/>
            <w:vAlign w:val="center"/>
          </w:tcPr>
          <w:p w14:paraId="541A15FF" w14:textId="77777777" w:rsidR="003E26FA" w:rsidRPr="00E71A51" w:rsidRDefault="003E26FA" w:rsidP="00F81B86">
            <w:pPr>
              <w:pStyle w:val="headnote-e"/>
              <w:ind w:left="113" w:right="113"/>
              <w:jc w:val="center"/>
              <w:rPr>
                <w:rFonts w:asciiTheme="minorHAnsi" w:hAnsiTheme="minorHAnsi"/>
                <w:bCs w:val="0"/>
                <w:color w:val="003366"/>
                <w:sz w:val="24"/>
                <w:szCs w:val="24"/>
              </w:rPr>
            </w:pPr>
            <w:r w:rsidRPr="00E71A51">
              <w:rPr>
                <w:rFonts w:asciiTheme="minorHAnsi" w:hAnsiTheme="minorHAnsi"/>
                <w:bCs w:val="0"/>
                <w:color w:val="003366"/>
                <w:sz w:val="24"/>
                <w:szCs w:val="24"/>
              </w:rPr>
              <w:t>Unmet</w:t>
            </w:r>
          </w:p>
        </w:tc>
        <w:tc>
          <w:tcPr>
            <w:tcW w:w="5058" w:type="dxa"/>
            <w:tcBorders>
              <w:bottom w:val="single" w:sz="4" w:space="0" w:color="008080"/>
            </w:tcBorders>
            <w:shd w:val="clear" w:color="auto" w:fill="B6DDE8" w:themeFill="accent5" w:themeFillTint="66"/>
            <w:vAlign w:val="center"/>
          </w:tcPr>
          <w:p w14:paraId="07CAB91F" w14:textId="77777777" w:rsidR="003E26FA" w:rsidRPr="00E71A51" w:rsidRDefault="003E26FA" w:rsidP="00F81B86">
            <w:pPr>
              <w:pStyle w:val="headnote-e"/>
              <w:jc w:val="center"/>
              <w:rPr>
                <w:rFonts w:asciiTheme="minorHAnsi" w:hAnsiTheme="minorHAnsi"/>
                <w:bCs w:val="0"/>
                <w:color w:val="003366"/>
                <w:sz w:val="24"/>
                <w:szCs w:val="24"/>
              </w:rPr>
            </w:pPr>
            <w:r w:rsidRPr="00E71A51">
              <w:rPr>
                <w:rFonts w:asciiTheme="minorHAnsi" w:hAnsiTheme="minorHAnsi"/>
                <w:bCs w:val="0"/>
                <w:color w:val="003366"/>
                <w:sz w:val="24"/>
                <w:szCs w:val="24"/>
              </w:rPr>
              <w:t>Notes</w:t>
            </w:r>
          </w:p>
          <w:p w14:paraId="072C99CE" w14:textId="77777777" w:rsidR="003E26FA" w:rsidRPr="00E71A51" w:rsidRDefault="003E26FA" w:rsidP="00F81B86">
            <w:pPr>
              <w:pStyle w:val="headnote-e"/>
              <w:jc w:val="center"/>
              <w:rPr>
                <w:rFonts w:asciiTheme="minorHAnsi" w:hAnsiTheme="minorHAnsi"/>
                <w:bCs w:val="0"/>
                <w:color w:val="003366"/>
                <w:sz w:val="24"/>
                <w:szCs w:val="24"/>
              </w:rPr>
            </w:pPr>
            <w:r w:rsidRPr="00E71A51">
              <w:rPr>
                <w:rFonts w:asciiTheme="minorHAnsi" w:hAnsiTheme="minorHAnsi"/>
                <w:bCs w:val="0"/>
                <w:color w:val="003366"/>
                <w:sz w:val="24"/>
                <w:szCs w:val="24"/>
              </w:rPr>
              <w:t>(Examples of what to include: is this a priority to our home, information on current practice, possible overlap with other programs or partners)</w:t>
            </w:r>
          </w:p>
        </w:tc>
      </w:tr>
      <w:tr w:rsidR="00E71A51" w:rsidRPr="000169BD" w14:paraId="62028368" w14:textId="77777777" w:rsidTr="00F81B86">
        <w:trPr>
          <w:trHeight w:val="20"/>
          <w:jc w:val="center"/>
        </w:trPr>
        <w:tc>
          <w:tcPr>
            <w:tcW w:w="11520" w:type="dxa"/>
            <w:gridSpan w:val="5"/>
            <w:tcBorders>
              <w:bottom w:val="single" w:sz="4" w:space="0" w:color="008080"/>
            </w:tcBorders>
            <w:shd w:val="clear" w:color="auto" w:fill="B6DDE8" w:themeFill="accent5" w:themeFillTint="66"/>
            <w:vAlign w:val="center"/>
          </w:tcPr>
          <w:p w14:paraId="27BFF7AB" w14:textId="77777777" w:rsidR="00E71A51" w:rsidRPr="0025537C" w:rsidRDefault="00E71A51" w:rsidP="00F54DA3">
            <w:pPr>
              <w:ind w:left="360" w:hanging="360"/>
              <w:rPr>
                <w:rFonts w:asciiTheme="minorHAnsi" w:hAnsiTheme="minorHAnsi"/>
                <w:b/>
                <w:color w:val="1F497D"/>
                <w:sz w:val="22"/>
              </w:rPr>
            </w:pPr>
            <w:r w:rsidRPr="0025537C">
              <w:rPr>
                <w:rFonts w:asciiTheme="minorHAnsi" w:hAnsiTheme="minorHAnsi"/>
                <w:b/>
                <w:color w:val="1F497D"/>
                <w:sz w:val="22"/>
              </w:rPr>
              <w:t>GOOD PRACTICE STATEMENT:</w:t>
            </w:r>
          </w:p>
          <w:p w14:paraId="0A8D18F1" w14:textId="77777777" w:rsidR="00E71A51" w:rsidRPr="00E71A51" w:rsidRDefault="00E71A51" w:rsidP="00F54DA3">
            <w:pPr>
              <w:pStyle w:val="headnote-e"/>
              <w:rPr>
                <w:rFonts w:asciiTheme="minorHAnsi" w:hAnsiTheme="minorHAnsi"/>
                <w:bCs w:val="0"/>
                <w:color w:val="003366"/>
                <w:sz w:val="24"/>
                <w:szCs w:val="24"/>
              </w:rPr>
            </w:pPr>
            <w:r>
              <w:rPr>
                <w:rFonts w:asciiTheme="minorHAnsi" w:hAnsiTheme="minorHAnsi"/>
                <w:color w:val="1F497D"/>
                <w:sz w:val="18"/>
                <w:szCs w:val="18"/>
              </w:rPr>
              <w:t>P</w:t>
            </w:r>
            <w:r w:rsidRPr="0025537C">
              <w:rPr>
                <w:rFonts w:asciiTheme="minorHAnsi" w:hAnsiTheme="minorHAnsi"/>
                <w:color w:val="1F497D"/>
                <w:sz w:val="18"/>
                <w:szCs w:val="18"/>
              </w:rPr>
              <w:t>rior to developing a plan of care or carrying out interventions, health providers cond</w:t>
            </w:r>
            <w:r>
              <w:rPr>
                <w:rFonts w:asciiTheme="minorHAnsi" w:hAnsiTheme="minorHAnsi"/>
                <w:color w:val="1F497D"/>
                <w:sz w:val="18"/>
                <w:szCs w:val="18"/>
              </w:rPr>
              <w:t>uct a focused initial</w:t>
            </w:r>
            <w:r w:rsidRPr="0025537C">
              <w:rPr>
                <w:rFonts w:asciiTheme="minorHAnsi" w:hAnsiTheme="minorHAnsi"/>
                <w:color w:val="1F497D"/>
                <w:sz w:val="18"/>
                <w:szCs w:val="18"/>
              </w:rPr>
              <w:t xml:space="preserve"> assessment in collaboration with</w:t>
            </w:r>
            <w:r>
              <w:rPr>
                <w:rFonts w:asciiTheme="minorHAnsi" w:hAnsiTheme="minorHAnsi"/>
                <w:color w:val="1F497D"/>
                <w:sz w:val="18"/>
                <w:szCs w:val="18"/>
              </w:rPr>
              <w:t xml:space="preserve"> the person experiencing fecal </w:t>
            </w:r>
            <w:r w:rsidRPr="0025537C">
              <w:rPr>
                <w:rFonts w:asciiTheme="minorHAnsi" w:hAnsiTheme="minorHAnsi"/>
                <w:color w:val="1F497D"/>
                <w:sz w:val="18"/>
                <w:szCs w:val="18"/>
              </w:rPr>
              <w:t>incontinence</w:t>
            </w:r>
            <w:r>
              <w:rPr>
                <w:rFonts w:asciiTheme="minorHAnsi" w:hAnsiTheme="minorHAnsi"/>
                <w:color w:val="1F497D"/>
                <w:sz w:val="18"/>
                <w:szCs w:val="18"/>
              </w:rPr>
              <w:t xml:space="preserve"> and/or constipation.</w:t>
            </w:r>
            <w:r>
              <w:rPr>
                <w:rFonts w:asciiTheme="minorHAnsi" w:hAnsiTheme="minorHAnsi"/>
                <w:b w:val="0"/>
                <w:color w:val="1F497D"/>
                <w:sz w:val="18"/>
                <w:szCs w:val="18"/>
              </w:rPr>
              <w:t xml:space="preserve"> ( does not require GRADE application)</w:t>
            </w:r>
          </w:p>
        </w:tc>
      </w:tr>
      <w:tr w:rsidR="00E71A51" w:rsidRPr="000169BD" w14:paraId="73A1338C" w14:textId="77777777" w:rsidTr="00B9727C">
        <w:trPr>
          <w:trHeight w:val="20"/>
          <w:jc w:val="center"/>
        </w:trPr>
        <w:tc>
          <w:tcPr>
            <w:tcW w:w="4950" w:type="dxa"/>
            <w:tcBorders>
              <w:bottom w:val="single" w:sz="4" w:space="0" w:color="008080"/>
            </w:tcBorders>
            <w:shd w:val="clear" w:color="auto" w:fill="auto"/>
          </w:tcPr>
          <w:p w14:paraId="15780CEB" w14:textId="77777777" w:rsidR="00B21BA6" w:rsidRDefault="00B21BA6" w:rsidP="00F54DA3">
            <w:pPr>
              <w:ind w:left="360" w:hanging="360"/>
              <w:rPr>
                <w:rFonts w:asciiTheme="minorHAnsi" w:hAnsiTheme="minorHAnsi"/>
                <w:sz w:val="20"/>
                <w:szCs w:val="22"/>
              </w:rPr>
            </w:pPr>
            <w:r>
              <w:rPr>
                <w:rFonts w:asciiTheme="minorHAnsi" w:hAnsiTheme="minorHAnsi"/>
                <w:sz w:val="20"/>
                <w:szCs w:val="22"/>
              </w:rPr>
              <w:t>Definition of Constipation: The difficult or infrequent passage of stools (less than 3 bowel movements per week)</w:t>
            </w:r>
            <w:r w:rsidR="005C5D0B">
              <w:rPr>
                <w:rFonts w:asciiTheme="minorHAnsi" w:hAnsiTheme="minorHAnsi"/>
                <w:sz w:val="20"/>
                <w:szCs w:val="22"/>
              </w:rPr>
              <w:t xml:space="preserve">. Constipation may be acute or chronic (lasting more than 3 months) and it may </w:t>
            </w:r>
            <w:r>
              <w:rPr>
                <w:rFonts w:asciiTheme="minorHAnsi" w:hAnsiTheme="minorHAnsi"/>
                <w:sz w:val="20"/>
                <w:szCs w:val="22"/>
              </w:rPr>
              <w:t>be in response to a variety of physiological, mechanical, and medically related factors, including medication use. However, the most common type of is functional constipation for which there is no underlying cause.</w:t>
            </w:r>
          </w:p>
          <w:p w14:paraId="39944892" w14:textId="77777777" w:rsidR="00B21BA6" w:rsidRDefault="00B21BA6" w:rsidP="00F54DA3">
            <w:pPr>
              <w:ind w:left="360" w:hanging="360"/>
              <w:rPr>
                <w:rFonts w:asciiTheme="minorHAnsi" w:hAnsiTheme="minorHAnsi"/>
                <w:sz w:val="20"/>
                <w:szCs w:val="22"/>
              </w:rPr>
            </w:pPr>
          </w:p>
          <w:p w14:paraId="08B0E188" w14:textId="77777777" w:rsidR="00B21BA6" w:rsidRDefault="00B21BA6" w:rsidP="00F54DA3">
            <w:pPr>
              <w:ind w:left="360" w:hanging="360"/>
              <w:rPr>
                <w:rFonts w:asciiTheme="minorHAnsi" w:hAnsiTheme="minorHAnsi"/>
                <w:sz w:val="20"/>
                <w:szCs w:val="22"/>
              </w:rPr>
            </w:pPr>
          </w:p>
          <w:p w14:paraId="04C8E5BE" w14:textId="77777777" w:rsidR="00F54DA3" w:rsidRDefault="00636564" w:rsidP="00F54DA3">
            <w:pPr>
              <w:ind w:left="360" w:hanging="360"/>
              <w:rPr>
                <w:rFonts w:asciiTheme="minorHAnsi" w:hAnsiTheme="minorHAnsi"/>
                <w:sz w:val="20"/>
                <w:szCs w:val="22"/>
              </w:rPr>
            </w:pPr>
            <w:r>
              <w:rPr>
                <w:rFonts w:asciiTheme="minorHAnsi" w:hAnsiTheme="minorHAnsi"/>
                <w:sz w:val="20"/>
                <w:szCs w:val="22"/>
              </w:rPr>
              <w:t>A</w:t>
            </w:r>
            <w:r w:rsidR="00F54DA3">
              <w:rPr>
                <w:rFonts w:asciiTheme="minorHAnsi" w:hAnsiTheme="minorHAnsi"/>
                <w:sz w:val="20"/>
                <w:szCs w:val="22"/>
              </w:rPr>
              <w:t>ssessment of</w:t>
            </w:r>
            <w:r w:rsidR="00591903">
              <w:rPr>
                <w:rFonts w:asciiTheme="minorHAnsi" w:hAnsiTheme="minorHAnsi"/>
                <w:sz w:val="20"/>
                <w:szCs w:val="22"/>
              </w:rPr>
              <w:t xml:space="preserve"> Fecal I</w:t>
            </w:r>
            <w:r>
              <w:rPr>
                <w:rFonts w:asciiTheme="minorHAnsi" w:hAnsiTheme="minorHAnsi"/>
                <w:sz w:val="20"/>
                <w:szCs w:val="22"/>
              </w:rPr>
              <w:t>ncontinence</w:t>
            </w:r>
            <w:r w:rsidR="00591903">
              <w:rPr>
                <w:rFonts w:asciiTheme="minorHAnsi" w:hAnsiTheme="minorHAnsi"/>
                <w:sz w:val="20"/>
                <w:szCs w:val="22"/>
              </w:rPr>
              <w:t xml:space="preserve"> and Constipation</w:t>
            </w:r>
            <w:r>
              <w:rPr>
                <w:rFonts w:asciiTheme="minorHAnsi" w:hAnsiTheme="minorHAnsi"/>
                <w:sz w:val="20"/>
                <w:szCs w:val="22"/>
              </w:rPr>
              <w:t>:</w:t>
            </w:r>
          </w:p>
          <w:p w14:paraId="2A225A81" w14:textId="77777777" w:rsidR="00F54DA3" w:rsidRPr="00F81B86" w:rsidRDefault="00F81B86" w:rsidP="002F6626">
            <w:pPr>
              <w:pStyle w:val="ListParagraph"/>
              <w:numPr>
                <w:ilvl w:val="0"/>
                <w:numId w:val="19"/>
              </w:numPr>
              <w:rPr>
                <w:rFonts w:asciiTheme="minorHAnsi" w:hAnsiTheme="minorHAnsi"/>
                <w:sz w:val="20"/>
                <w:szCs w:val="22"/>
              </w:rPr>
            </w:pPr>
            <w:r>
              <w:rPr>
                <w:rFonts w:asciiTheme="minorHAnsi" w:hAnsiTheme="minorHAnsi"/>
                <w:sz w:val="20"/>
                <w:szCs w:val="22"/>
              </w:rPr>
              <w:t xml:space="preserve">Understand types of </w:t>
            </w:r>
            <w:r w:rsidR="00F54DA3" w:rsidRPr="00F81B86">
              <w:rPr>
                <w:rFonts w:asciiTheme="minorHAnsi" w:hAnsiTheme="minorHAnsi"/>
                <w:sz w:val="20"/>
                <w:szCs w:val="22"/>
              </w:rPr>
              <w:t xml:space="preserve">fecal incontinence </w:t>
            </w:r>
          </w:p>
          <w:p w14:paraId="02F6CE59" w14:textId="77777777" w:rsidR="00F54DA3" w:rsidRDefault="009149A9" w:rsidP="002F6626">
            <w:pPr>
              <w:pStyle w:val="ListParagraph"/>
              <w:numPr>
                <w:ilvl w:val="0"/>
                <w:numId w:val="18"/>
              </w:numPr>
              <w:rPr>
                <w:rFonts w:asciiTheme="minorHAnsi" w:hAnsiTheme="minorHAnsi"/>
                <w:sz w:val="20"/>
                <w:szCs w:val="22"/>
              </w:rPr>
            </w:pPr>
            <w:r w:rsidRPr="009149A9">
              <w:rPr>
                <w:rFonts w:asciiTheme="minorHAnsi" w:hAnsiTheme="minorHAnsi"/>
                <w:sz w:val="20"/>
                <w:szCs w:val="22"/>
              </w:rPr>
              <w:t>Passive fecal incontinence</w:t>
            </w:r>
            <w:r w:rsidR="00F81B86">
              <w:rPr>
                <w:rFonts w:asciiTheme="minorHAnsi" w:hAnsiTheme="minorHAnsi"/>
                <w:sz w:val="20"/>
                <w:szCs w:val="22"/>
              </w:rPr>
              <w:t xml:space="preserve"> </w:t>
            </w:r>
            <w:r w:rsidRPr="009149A9">
              <w:rPr>
                <w:rFonts w:asciiTheme="minorHAnsi" w:hAnsiTheme="minorHAnsi"/>
                <w:sz w:val="20"/>
                <w:szCs w:val="22"/>
              </w:rPr>
              <w:t>– involuntary leakage of feces without warning</w:t>
            </w:r>
            <w:r>
              <w:rPr>
                <w:rFonts w:asciiTheme="minorHAnsi" w:hAnsiTheme="minorHAnsi"/>
                <w:sz w:val="20"/>
                <w:szCs w:val="22"/>
              </w:rPr>
              <w:t>, small amount of seepage between buttocks, frequently related to internal anal sphincter dysfunction</w:t>
            </w:r>
          </w:p>
          <w:p w14:paraId="5156EABF" w14:textId="77777777" w:rsidR="009149A9" w:rsidRDefault="00B67996" w:rsidP="002F6626">
            <w:pPr>
              <w:pStyle w:val="ListParagraph"/>
              <w:numPr>
                <w:ilvl w:val="0"/>
                <w:numId w:val="18"/>
              </w:numPr>
              <w:rPr>
                <w:rFonts w:asciiTheme="minorHAnsi" w:hAnsiTheme="minorHAnsi"/>
                <w:sz w:val="20"/>
                <w:szCs w:val="22"/>
              </w:rPr>
            </w:pPr>
            <w:r>
              <w:rPr>
                <w:rFonts w:asciiTheme="minorHAnsi" w:hAnsiTheme="minorHAnsi"/>
                <w:sz w:val="20"/>
                <w:szCs w:val="22"/>
              </w:rPr>
              <w:t>Urge fecal incontinence</w:t>
            </w:r>
            <w:r w:rsidR="00F81B86">
              <w:rPr>
                <w:rFonts w:asciiTheme="minorHAnsi" w:hAnsiTheme="minorHAnsi"/>
                <w:sz w:val="20"/>
                <w:szCs w:val="22"/>
              </w:rPr>
              <w:t xml:space="preserve"> – inability to defer defecation once the urge is perceived for long enough to reach a toilet. </w:t>
            </w:r>
          </w:p>
          <w:p w14:paraId="0E7886FF" w14:textId="77777777" w:rsidR="00F81B86" w:rsidRDefault="00F81B86" w:rsidP="002F6626">
            <w:pPr>
              <w:pStyle w:val="ListParagraph"/>
              <w:numPr>
                <w:ilvl w:val="0"/>
                <w:numId w:val="18"/>
              </w:numPr>
              <w:rPr>
                <w:rFonts w:asciiTheme="minorHAnsi" w:hAnsiTheme="minorHAnsi"/>
                <w:sz w:val="20"/>
                <w:szCs w:val="22"/>
              </w:rPr>
            </w:pPr>
            <w:r>
              <w:rPr>
                <w:rFonts w:asciiTheme="minorHAnsi" w:hAnsiTheme="minorHAnsi"/>
                <w:sz w:val="20"/>
                <w:szCs w:val="22"/>
              </w:rPr>
              <w:t>Functional fecal incontinence – involuntary leakage of feces “due to limitation in mobility, manipulating clothing, or toileting ability or delayed assistance with toileting</w:t>
            </w:r>
          </w:p>
          <w:p w14:paraId="40DF9471" w14:textId="77777777" w:rsidR="002F100A" w:rsidRDefault="002F100A" w:rsidP="002F6626">
            <w:pPr>
              <w:pStyle w:val="ListParagraph"/>
              <w:numPr>
                <w:ilvl w:val="0"/>
                <w:numId w:val="19"/>
              </w:numPr>
              <w:rPr>
                <w:rFonts w:asciiTheme="minorHAnsi" w:hAnsiTheme="minorHAnsi"/>
                <w:sz w:val="20"/>
                <w:szCs w:val="22"/>
              </w:rPr>
            </w:pPr>
            <w:r>
              <w:rPr>
                <w:rFonts w:asciiTheme="minorHAnsi" w:hAnsiTheme="minorHAnsi"/>
                <w:sz w:val="20"/>
                <w:szCs w:val="22"/>
              </w:rPr>
              <w:t>Obtain baseline history of daily bowel pattern: type and quantity of stool, frequency and timing and any straining</w:t>
            </w:r>
          </w:p>
          <w:p w14:paraId="5C4E888B" w14:textId="77777777" w:rsidR="002F100A" w:rsidRDefault="002F100A" w:rsidP="002F6626">
            <w:pPr>
              <w:pStyle w:val="ListParagraph"/>
              <w:numPr>
                <w:ilvl w:val="0"/>
                <w:numId w:val="19"/>
              </w:numPr>
              <w:rPr>
                <w:rFonts w:asciiTheme="minorHAnsi" w:hAnsiTheme="minorHAnsi"/>
                <w:sz w:val="20"/>
                <w:szCs w:val="22"/>
              </w:rPr>
            </w:pPr>
            <w:r>
              <w:rPr>
                <w:rFonts w:asciiTheme="minorHAnsi" w:hAnsiTheme="minorHAnsi"/>
                <w:sz w:val="20"/>
                <w:szCs w:val="22"/>
              </w:rPr>
              <w:lastRenderedPageBreak/>
              <w:t>Timing of fecal incontinence: post defecation or during the night to evaluate if fecal incontinence is associated with BM</w:t>
            </w:r>
          </w:p>
          <w:p w14:paraId="4BD92000" w14:textId="77777777" w:rsidR="002F100A" w:rsidRDefault="00636564" w:rsidP="002F6626">
            <w:pPr>
              <w:pStyle w:val="ListParagraph"/>
              <w:numPr>
                <w:ilvl w:val="0"/>
                <w:numId w:val="19"/>
              </w:numPr>
              <w:rPr>
                <w:rFonts w:asciiTheme="minorHAnsi" w:hAnsiTheme="minorHAnsi"/>
                <w:sz w:val="20"/>
                <w:szCs w:val="22"/>
              </w:rPr>
            </w:pPr>
            <w:r>
              <w:rPr>
                <w:rFonts w:asciiTheme="minorHAnsi" w:hAnsiTheme="minorHAnsi"/>
                <w:sz w:val="20"/>
                <w:szCs w:val="22"/>
              </w:rPr>
              <w:t>Assess stool us</w:t>
            </w:r>
            <w:r w:rsidR="002F100A">
              <w:rPr>
                <w:rFonts w:asciiTheme="minorHAnsi" w:hAnsiTheme="minorHAnsi"/>
                <w:sz w:val="20"/>
                <w:szCs w:val="22"/>
              </w:rPr>
              <w:t>ing a Bristol Stool chart</w:t>
            </w:r>
          </w:p>
          <w:p w14:paraId="63AD823B" w14:textId="77777777" w:rsidR="002F100A" w:rsidRDefault="002F100A" w:rsidP="002F6626">
            <w:pPr>
              <w:pStyle w:val="ListParagraph"/>
              <w:numPr>
                <w:ilvl w:val="0"/>
                <w:numId w:val="19"/>
              </w:numPr>
              <w:rPr>
                <w:rFonts w:asciiTheme="minorHAnsi" w:hAnsiTheme="minorHAnsi"/>
                <w:sz w:val="20"/>
                <w:szCs w:val="22"/>
              </w:rPr>
            </w:pPr>
            <w:r>
              <w:rPr>
                <w:rFonts w:asciiTheme="minorHAnsi" w:hAnsiTheme="minorHAnsi"/>
                <w:sz w:val="20"/>
                <w:szCs w:val="22"/>
              </w:rPr>
              <w:t>Dietary history 7 day history of daily fluid and fibre intake to rule out possible underlying causes</w:t>
            </w:r>
          </w:p>
          <w:p w14:paraId="1269F04C" w14:textId="77777777" w:rsidR="00636564" w:rsidRDefault="00636564" w:rsidP="002F6626">
            <w:pPr>
              <w:pStyle w:val="ListParagraph"/>
              <w:numPr>
                <w:ilvl w:val="0"/>
                <w:numId w:val="19"/>
              </w:numPr>
              <w:rPr>
                <w:rFonts w:asciiTheme="minorHAnsi" w:hAnsiTheme="minorHAnsi"/>
                <w:sz w:val="20"/>
                <w:szCs w:val="22"/>
              </w:rPr>
            </w:pPr>
            <w:r>
              <w:rPr>
                <w:rFonts w:asciiTheme="minorHAnsi" w:hAnsiTheme="minorHAnsi"/>
                <w:sz w:val="20"/>
                <w:szCs w:val="22"/>
              </w:rPr>
              <w:t>Medication review</w:t>
            </w:r>
            <w:r w:rsidR="002F100A">
              <w:rPr>
                <w:rFonts w:asciiTheme="minorHAnsi" w:hAnsiTheme="minorHAnsi"/>
                <w:sz w:val="20"/>
                <w:szCs w:val="22"/>
              </w:rPr>
              <w:t xml:space="preserve"> to </w:t>
            </w:r>
            <w:r>
              <w:rPr>
                <w:rFonts w:asciiTheme="minorHAnsi" w:hAnsiTheme="minorHAnsi"/>
                <w:sz w:val="20"/>
                <w:szCs w:val="22"/>
              </w:rPr>
              <w:t>evaluate effect on fecal incontinence (laxatives, anti-anginal and anti –hypertensive meds may reduce sphincter tone, magnesium antacids cause diarrhea)</w:t>
            </w:r>
          </w:p>
          <w:p w14:paraId="05344571" w14:textId="77777777" w:rsidR="00AA1F06" w:rsidRDefault="00AA1F06" w:rsidP="002F6626">
            <w:pPr>
              <w:pStyle w:val="ListParagraph"/>
              <w:numPr>
                <w:ilvl w:val="0"/>
                <w:numId w:val="19"/>
              </w:numPr>
              <w:rPr>
                <w:rFonts w:asciiTheme="minorHAnsi" w:hAnsiTheme="minorHAnsi"/>
                <w:sz w:val="20"/>
                <w:szCs w:val="22"/>
              </w:rPr>
            </w:pPr>
            <w:r>
              <w:rPr>
                <w:rFonts w:asciiTheme="minorHAnsi" w:hAnsiTheme="minorHAnsi"/>
                <w:sz w:val="20"/>
                <w:szCs w:val="22"/>
              </w:rPr>
              <w:t>Medication review of medications that can cause constipation pg 146</w:t>
            </w:r>
          </w:p>
          <w:p w14:paraId="4158AB82" w14:textId="77777777" w:rsidR="00F81B86" w:rsidRPr="00636564" w:rsidRDefault="00636564" w:rsidP="002F6626">
            <w:pPr>
              <w:pStyle w:val="ListParagraph"/>
              <w:numPr>
                <w:ilvl w:val="0"/>
                <w:numId w:val="19"/>
              </w:numPr>
              <w:rPr>
                <w:rFonts w:asciiTheme="minorHAnsi" w:hAnsiTheme="minorHAnsi"/>
                <w:sz w:val="20"/>
                <w:szCs w:val="22"/>
              </w:rPr>
            </w:pPr>
            <w:r>
              <w:rPr>
                <w:rFonts w:asciiTheme="minorHAnsi" w:hAnsiTheme="minorHAnsi"/>
                <w:sz w:val="20"/>
                <w:szCs w:val="22"/>
              </w:rPr>
              <w:t>Medical conditions</w:t>
            </w:r>
          </w:p>
          <w:p w14:paraId="01B8818F" w14:textId="77777777" w:rsidR="00F81B86" w:rsidRDefault="00F81B86" w:rsidP="002F6626">
            <w:pPr>
              <w:pStyle w:val="ListParagraph"/>
              <w:numPr>
                <w:ilvl w:val="0"/>
                <w:numId w:val="20"/>
              </w:numPr>
              <w:rPr>
                <w:rFonts w:asciiTheme="minorHAnsi" w:hAnsiTheme="minorHAnsi"/>
                <w:sz w:val="20"/>
                <w:szCs w:val="22"/>
              </w:rPr>
            </w:pPr>
            <w:r>
              <w:rPr>
                <w:rFonts w:asciiTheme="minorHAnsi" w:hAnsiTheme="minorHAnsi"/>
                <w:sz w:val="20"/>
                <w:szCs w:val="22"/>
              </w:rPr>
              <w:t>Age</w:t>
            </w:r>
            <w:r w:rsidR="002F100A">
              <w:rPr>
                <w:rFonts w:asciiTheme="minorHAnsi" w:hAnsiTheme="minorHAnsi"/>
                <w:sz w:val="20"/>
                <w:szCs w:val="22"/>
              </w:rPr>
              <w:t xml:space="preserve"> related (</w:t>
            </w:r>
            <w:r w:rsidR="00636564">
              <w:rPr>
                <w:rFonts w:asciiTheme="minorHAnsi" w:hAnsiTheme="minorHAnsi"/>
                <w:sz w:val="20"/>
                <w:szCs w:val="22"/>
              </w:rPr>
              <w:t>frailty</w:t>
            </w:r>
            <w:r w:rsidR="002F100A">
              <w:rPr>
                <w:rFonts w:asciiTheme="minorHAnsi" w:hAnsiTheme="minorHAnsi"/>
                <w:sz w:val="20"/>
                <w:szCs w:val="22"/>
              </w:rPr>
              <w:t>)</w:t>
            </w:r>
          </w:p>
          <w:p w14:paraId="1E4EEA92" w14:textId="77777777" w:rsidR="00F81B86" w:rsidRDefault="00636564" w:rsidP="002F6626">
            <w:pPr>
              <w:pStyle w:val="ListParagraph"/>
              <w:numPr>
                <w:ilvl w:val="0"/>
                <w:numId w:val="20"/>
              </w:numPr>
              <w:rPr>
                <w:rFonts w:asciiTheme="minorHAnsi" w:hAnsiTheme="minorHAnsi"/>
                <w:sz w:val="20"/>
                <w:szCs w:val="22"/>
              </w:rPr>
            </w:pPr>
            <w:r>
              <w:rPr>
                <w:rFonts w:asciiTheme="minorHAnsi" w:hAnsiTheme="minorHAnsi"/>
                <w:sz w:val="20"/>
                <w:szCs w:val="22"/>
              </w:rPr>
              <w:t xml:space="preserve">Previous surgeries (anal fissures, fistula, pelvic radiation, organ prolapse) </w:t>
            </w:r>
          </w:p>
          <w:p w14:paraId="5489AF8B" w14:textId="77777777" w:rsidR="00F81B86" w:rsidRDefault="00F81B86" w:rsidP="002F6626">
            <w:pPr>
              <w:pStyle w:val="ListParagraph"/>
              <w:numPr>
                <w:ilvl w:val="0"/>
                <w:numId w:val="20"/>
              </w:numPr>
              <w:rPr>
                <w:rFonts w:asciiTheme="minorHAnsi" w:hAnsiTheme="minorHAnsi"/>
                <w:sz w:val="20"/>
                <w:szCs w:val="22"/>
              </w:rPr>
            </w:pPr>
            <w:r>
              <w:rPr>
                <w:rFonts w:asciiTheme="minorHAnsi" w:hAnsiTheme="minorHAnsi"/>
                <w:sz w:val="20"/>
                <w:szCs w:val="22"/>
              </w:rPr>
              <w:t>Impaired mobility</w:t>
            </w:r>
          </w:p>
          <w:p w14:paraId="4120436F" w14:textId="77777777" w:rsidR="00F81B86" w:rsidRDefault="00F81B86" w:rsidP="002F6626">
            <w:pPr>
              <w:pStyle w:val="ListParagraph"/>
              <w:numPr>
                <w:ilvl w:val="0"/>
                <w:numId w:val="20"/>
              </w:numPr>
              <w:rPr>
                <w:rFonts w:asciiTheme="minorHAnsi" w:hAnsiTheme="minorHAnsi"/>
                <w:sz w:val="20"/>
                <w:szCs w:val="22"/>
              </w:rPr>
            </w:pPr>
            <w:r>
              <w:rPr>
                <w:rFonts w:asciiTheme="minorHAnsi" w:hAnsiTheme="minorHAnsi"/>
                <w:sz w:val="20"/>
                <w:szCs w:val="22"/>
              </w:rPr>
              <w:t>Functional impairment</w:t>
            </w:r>
            <w:r w:rsidR="008E0141">
              <w:rPr>
                <w:rFonts w:asciiTheme="minorHAnsi" w:hAnsiTheme="minorHAnsi"/>
                <w:sz w:val="20"/>
                <w:szCs w:val="22"/>
              </w:rPr>
              <w:t xml:space="preserve"> (impaired cognition</w:t>
            </w:r>
            <w:r w:rsidR="002F100A">
              <w:rPr>
                <w:rFonts w:asciiTheme="minorHAnsi" w:hAnsiTheme="minorHAnsi"/>
                <w:sz w:val="20"/>
                <w:szCs w:val="22"/>
              </w:rPr>
              <w:t>)</w:t>
            </w:r>
          </w:p>
          <w:p w14:paraId="0DC7CE4C" w14:textId="77777777" w:rsidR="008E0141" w:rsidRDefault="008E0141" w:rsidP="002F6626">
            <w:pPr>
              <w:pStyle w:val="ListParagraph"/>
              <w:numPr>
                <w:ilvl w:val="0"/>
                <w:numId w:val="20"/>
              </w:numPr>
              <w:rPr>
                <w:rFonts w:asciiTheme="minorHAnsi" w:hAnsiTheme="minorHAnsi"/>
                <w:sz w:val="20"/>
                <w:szCs w:val="22"/>
              </w:rPr>
            </w:pPr>
            <w:r>
              <w:rPr>
                <w:rFonts w:asciiTheme="minorHAnsi" w:hAnsiTheme="minorHAnsi"/>
                <w:sz w:val="20"/>
                <w:szCs w:val="22"/>
              </w:rPr>
              <w:t>Environmental (inaccessible toilets, lack of timely toileting assistance, use of restraints)</w:t>
            </w:r>
          </w:p>
          <w:p w14:paraId="4541EC56" w14:textId="77777777" w:rsidR="00F81B86" w:rsidRDefault="00F81B86" w:rsidP="002F6626">
            <w:pPr>
              <w:pStyle w:val="ListParagraph"/>
              <w:numPr>
                <w:ilvl w:val="0"/>
                <w:numId w:val="20"/>
              </w:numPr>
              <w:rPr>
                <w:rFonts w:asciiTheme="minorHAnsi" w:hAnsiTheme="minorHAnsi"/>
                <w:sz w:val="20"/>
                <w:szCs w:val="22"/>
              </w:rPr>
            </w:pPr>
            <w:r>
              <w:rPr>
                <w:rFonts w:asciiTheme="minorHAnsi" w:hAnsiTheme="minorHAnsi"/>
                <w:sz w:val="20"/>
                <w:szCs w:val="22"/>
              </w:rPr>
              <w:t>Dementia</w:t>
            </w:r>
          </w:p>
          <w:p w14:paraId="0D1477F6" w14:textId="77777777" w:rsidR="00F81B86" w:rsidRDefault="00F81B86" w:rsidP="002F6626">
            <w:pPr>
              <w:pStyle w:val="ListParagraph"/>
              <w:numPr>
                <w:ilvl w:val="0"/>
                <w:numId w:val="20"/>
              </w:numPr>
              <w:rPr>
                <w:rFonts w:asciiTheme="minorHAnsi" w:hAnsiTheme="minorHAnsi"/>
                <w:sz w:val="20"/>
                <w:szCs w:val="22"/>
              </w:rPr>
            </w:pPr>
            <w:r>
              <w:rPr>
                <w:rFonts w:asciiTheme="minorHAnsi" w:hAnsiTheme="minorHAnsi"/>
                <w:sz w:val="20"/>
                <w:szCs w:val="22"/>
              </w:rPr>
              <w:t>Neurological disease (Stroke, MS, SCI)</w:t>
            </w:r>
          </w:p>
          <w:p w14:paraId="654ACE3D" w14:textId="77777777" w:rsidR="00F81B86" w:rsidRDefault="00F81B86" w:rsidP="002F6626">
            <w:pPr>
              <w:pStyle w:val="ListParagraph"/>
              <w:numPr>
                <w:ilvl w:val="0"/>
                <w:numId w:val="20"/>
              </w:numPr>
              <w:rPr>
                <w:rFonts w:asciiTheme="minorHAnsi" w:hAnsiTheme="minorHAnsi"/>
                <w:sz w:val="20"/>
                <w:szCs w:val="22"/>
              </w:rPr>
            </w:pPr>
            <w:r>
              <w:rPr>
                <w:rFonts w:asciiTheme="minorHAnsi" w:hAnsiTheme="minorHAnsi"/>
                <w:sz w:val="20"/>
                <w:szCs w:val="22"/>
              </w:rPr>
              <w:t>Chronic medical conditions (congenital anorectal anomalies, constipation with fecal impaction, DM, hemorrhoids, IBD, rectal prolapse</w:t>
            </w:r>
            <w:r w:rsidR="008E0141">
              <w:rPr>
                <w:rFonts w:asciiTheme="minorHAnsi" w:hAnsiTheme="minorHAnsi"/>
                <w:sz w:val="20"/>
                <w:szCs w:val="22"/>
              </w:rPr>
              <w:t>)</w:t>
            </w:r>
          </w:p>
          <w:p w14:paraId="01D6EB02" w14:textId="77777777" w:rsidR="00F81B86" w:rsidRPr="00591903" w:rsidRDefault="008E0141" w:rsidP="002F6626">
            <w:pPr>
              <w:pStyle w:val="ListParagraph"/>
              <w:numPr>
                <w:ilvl w:val="0"/>
                <w:numId w:val="20"/>
              </w:numPr>
              <w:rPr>
                <w:rFonts w:asciiTheme="minorHAnsi" w:hAnsiTheme="minorHAnsi"/>
                <w:sz w:val="20"/>
                <w:szCs w:val="22"/>
              </w:rPr>
            </w:pPr>
            <w:r w:rsidRPr="00591903">
              <w:rPr>
                <w:rFonts w:asciiTheme="minorHAnsi" w:hAnsiTheme="minorHAnsi"/>
                <w:sz w:val="20"/>
                <w:szCs w:val="22"/>
              </w:rPr>
              <w:t>OB history (low birth weight, posterior delivery, use of forceps</w:t>
            </w:r>
            <w:r w:rsidR="00636564" w:rsidRPr="00591903">
              <w:rPr>
                <w:rFonts w:asciiTheme="minorHAnsi" w:hAnsiTheme="minorHAnsi"/>
                <w:sz w:val="20"/>
                <w:szCs w:val="22"/>
              </w:rPr>
              <w:t>, fourth degree tear</w:t>
            </w:r>
            <w:r w:rsidRPr="00591903">
              <w:rPr>
                <w:rFonts w:asciiTheme="minorHAnsi" w:hAnsiTheme="minorHAnsi"/>
                <w:sz w:val="20"/>
                <w:szCs w:val="22"/>
              </w:rPr>
              <w:t>)</w:t>
            </w:r>
          </w:p>
          <w:p w14:paraId="2D024DF8" w14:textId="77777777" w:rsidR="00F81B86" w:rsidRDefault="00591903" w:rsidP="002F6626">
            <w:pPr>
              <w:pStyle w:val="ListParagraph"/>
              <w:numPr>
                <w:ilvl w:val="0"/>
                <w:numId w:val="19"/>
              </w:numPr>
              <w:rPr>
                <w:rFonts w:asciiTheme="minorHAnsi" w:hAnsiTheme="minorHAnsi"/>
                <w:sz w:val="20"/>
                <w:szCs w:val="22"/>
              </w:rPr>
            </w:pPr>
            <w:r>
              <w:rPr>
                <w:rFonts w:asciiTheme="minorHAnsi" w:hAnsiTheme="minorHAnsi"/>
                <w:sz w:val="20"/>
                <w:szCs w:val="22"/>
              </w:rPr>
              <w:t>Perform digital rectal examination of determine fecal impaction</w:t>
            </w:r>
          </w:p>
          <w:p w14:paraId="4C75FD4F" w14:textId="77777777" w:rsidR="00591903" w:rsidRDefault="00591903" w:rsidP="002F6626">
            <w:pPr>
              <w:pStyle w:val="ListParagraph"/>
              <w:numPr>
                <w:ilvl w:val="0"/>
                <w:numId w:val="19"/>
              </w:numPr>
              <w:rPr>
                <w:rFonts w:asciiTheme="minorHAnsi" w:hAnsiTheme="minorHAnsi"/>
                <w:sz w:val="20"/>
                <w:szCs w:val="22"/>
              </w:rPr>
            </w:pPr>
            <w:r>
              <w:rPr>
                <w:rFonts w:asciiTheme="minorHAnsi" w:hAnsiTheme="minorHAnsi"/>
                <w:sz w:val="20"/>
                <w:szCs w:val="22"/>
              </w:rPr>
              <w:t>Perianal ski</w:t>
            </w:r>
            <w:r w:rsidR="00BD21A3">
              <w:rPr>
                <w:rFonts w:asciiTheme="minorHAnsi" w:hAnsiTheme="minorHAnsi"/>
                <w:sz w:val="20"/>
                <w:szCs w:val="22"/>
              </w:rPr>
              <w:t xml:space="preserve">n assessment </w:t>
            </w:r>
          </w:p>
          <w:p w14:paraId="6583A4DA" w14:textId="77777777" w:rsidR="00BD21A3" w:rsidRDefault="00BD21A3" w:rsidP="002F6626">
            <w:pPr>
              <w:pStyle w:val="ListParagraph"/>
              <w:numPr>
                <w:ilvl w:val="0"/>
                <w:numId w:val="19"/>
              </w:numPr>
              <w:rPr>
                <w:rFonts w:asciiTheme="minorHAnsi" w:hAnsiTheme="minorHAnsi"/>
                <w:sz w:val="20"/>
                <w:szCs w:val="22"/>
              </w:rPr>
            </w:pPr>
            <w:r>
              <w:rPr>
                <w:rFonts w:asciiTheme="minorHAnsi" w:hAnsiTheme="minorHAnsi"/>
                <w:sz w:val="20"/>
                <w:szCs w:val="22"/>
              </w:rPr>
              <w:t>Assess impact on QoL: social, psychological, sexual</w:t>
            </w:r>
          </w:p>
          <w:p w14:paraId="06582148" w14:textId="77777777" w:rsidR="00302222" w:rsidRDefault="00BD21A3" w:rsidP="002F6626">
            <w:pPr>
              <w:pStyle w:val="ListParagraph"/>
              <w:numPr>
                <w:ilvl w:val="0"/>
                <w:numId w:val="19"/>
              </w:numPr>
              <w:rPr>
                <w:rFonts w:asciiTheme="minorHAnsi" w:hAnsiTheme="minorHAnsi"/>
                <w:sz w:val="20"/>
                <w:szCs w:val="22"/>
              </w:rPr>
            </w:pPr>
            <w:r w:rsidRPr="00302222">
              <w:rPr>
                <w:rFonts w:asciiTheme="minorHAnsi" w:hAnsiTheme="minorHAnsi"/>
                <w:sz w:val="20"/>
                <w:szCs w:val="22"/>
              </w:rPr>
              <w:t xml:space="preserve">Assessment of red flags which are high alert clinical indicators </w:t>
            </w:r>
            <w:r w:rsidR="00302222" w:rsidRPr="00302222">
              <w:rPr>
                <w:rFonts w:asciiTheme="minorHAnsi" w:hAnsiTheme="minorHAnsi"/>
                <w:sz w:val="20"/>
                <w:szCs w:val="22"/>
              </w:rPr>
              <w:t>such as pain, bleeding with BM etc and</w:t>
            </w:r>
            <w:r w:rsidRPr="00302222">
              <w:rPr>
                <w:rFonts w:asciiTheme="minorHAnsi" w:hAnsiTheme="minorHAnsi"/>
                <w:sz w:val="20"/>
                <w:szCs w:val="22"/>
              </w:rPr>
              <w:t xml:space="preserve"> require reporting to the appropriate IP team member of Continence specialist</w:t>
            </w:r>
            <w:r w:rsidR="00302222" w:rsidRPr="00302222">
              <w:rPr>
                <w:rFonts w:asciiTheme="minorHAnsi" w:hAnsiTheme="minorHAnsi"/>
                <w:sz w:val="20"/>
                <w:szCs w:val="22"/>
              </w:rPr>
              <w:t xml:space="preserve"> </w:t>
            </w:r>
          </w:p>
          <w:p w14:paraId="7E0171B6" w14:textId="77777777" w:rsidR="00BD21A3" w:rsidRDefault="00BD21A3" w:rsidP="002F6626">
            <w:pPr>
              <w:pStyle w:val="ListParagraph"/>
              <w:numPr>
                <w:ilvl w:val="0"/>
                <w:numId w:val="19"/>
              </w:numPr>
              <w:rPr>
                <w:rFonts w:asciiTheme="minorHAnsi" w:hAnsiTheme="minorHAnsi"/>
                <w:sz w:val="20"/>
                <w:szCs w:val="22"/>
              </w:rPr>
            </w:pPr>
            <w:r w:rsidRPr="00302222">
              <w:rPr>
                <w:rFonts w:asciiTheme="minorHAnsi" w:hAnsiTheme="minorHAnsi"/>
                <w:sz w:val="20"/>
                <w:szCs w:val="22"/>
              </w:rPr>
              <w:t xml:space="preserve">Assessment of yellow flags </w:t>
            </w:r>
            <w:r w:rsidR="00302222">
              <w:rPr>
                <w:rFonts w:asciiTheme="minorHAnsi" w:hAnsiTheme="minorHAnsi"/>
                <w:sz w:val="20"/>
                <w:szCs w:val="22"/>
              </w:rPr>
              <w:t xml:space="preserve">relating to fecal incontinence </w:t>
            </w:r>
            <w:r w:rsidRPr="00302222">
              <w:rPr>
                <w:rFonts w:asciiTheme="minorHAnsi" w:hAnsiTheme="minorHAnsi"/>
                <w:sz w:val="20"/>
                <w:szCs w:val="22"/>
              </w:rPr>
              <w:t xml:space="preserve">which are concerning clinical indicators </w:t>
            </w:r>
            <w:r w:rsidR="00302222">
              <w:rPr>
                <w:rFonts w:asciiTheme="minorHAnsi" w:hAnsiTheme="minorHAnsi"/>
                <w:sz w:val="20"/>
                <w:szCs w:val="22"/>
              </w:rPr>
              <w:t xml:space="preserve">caused by delirium, infection, medication SE, diarrhea, stool impaction, or inadequate toileting access </w:t>
            </w:r>
            <w:r w:rsidRPr="00302222">
              <w:rPr>
                <w:rFonts w:asciiTheme="minorHAnsi" w:hAnsiTheme="minorHAnsi"/>
                <w:sz w:val="20"/>
                <w:szCs w:val="22"/>
              </w:rPr>
              <w:t xml:space="preserve">that require ongoing assessment or monitoring </w:t>
            </w:r>
            <w:r w:rsidR="00302222" w:rsidRPr="00302222">
              <w:rPr>
                <w:rFonts w:asciiTheme="minorHAnsi" w:hAnsiTheme="minorHAnsi"/>
                <w:sz w:val="20"/>
                <w:szCs w:val="22"/>
              </w:rPr>
              <w:t>and reporting to IP team member or Continence specialist</w:t>
            </w:r>
            <w:r w:rsidR="00302222">
              <w:rPr>
                <w:rFonts w:asciiTheme="minorHAnsi" w:hAnsiTheme="minorHAnsi"/>
                <w:sz w:val="20"/>
                <w:szCs w:val="22"/>
              </w:rPr>
              <w:t>. Or, clinical indicators relating to constipation caused by inadequate intake of fluids/fibre, reduced mobility, or medication side effects</w:t>
            </w:r>
          </w:p>
          <w:p w14:paraId="187459EA" w14:textId="77777777" w:rsidR="00302222" w:rsidRDefault="00302222" w:rsidP="00302222">
            <w:pPr>
              <w:rPr>
                <w:rFonts w:asciiTheme="minorHAnsi" w:hAnsiTheme="minorHAnsi"/>
                <w:sz w:val="20"/>
                <w:szCs w:val="22"/>
              </w:rPr>
            </w:pPr>
          </w:p>
          <w:p w14:paraId="42AA3728" w14:textId="77777777" w:rsidR="00302222" w:rsidRDefault="00302222" w:rsidP="00302222">
            <w:pPr>
              <w:rPr>
                <w:rFonts w:asciiTheme="minorHAnsi" w:hAnsiTheme="minorHAnsi"/>
                <w:sz w:val="20"/>
                <w:szCs w:val="22"/>
              </w:rPr>
            </w:pPr>
            <w:r>
              <w:rPr>
                <w:rFonts w:asciiTheme="minorHAnsi" w:hAnsiTheme="minorHAnsi"/>
                <w:sz w:val="20"/>
                <w:szCs w:val="22"/>
              </w:rPr>
              <w:t>Report findings:</w:t>
            </w:r>
          </w:p>
          <w:p w14:paraId="1712C882" w14:textId="77777777" w:rsidR="00302222" w:rsidRDefault="00302222" w:rsidP="002F6626">
            <w:pPr>
              <w:pStyle w:val="ListParagraph"/>
              <w:numPr>
                <w:ilvl w:val="0"/>
                <w:numId w:val="21"/>
              </w:numPr>
              <w:rPr>
                <w:rFonts w:asciiTheme="minorHAnsi" w:hAnsiTheme="minorHAnsi"/>
                <w:sz w:val="20"/>
                <w:szCs w:val="22"/>
              </w:rPr>
            </w:pPr>
            <w:r>
              <w:rPr>
                <w:rFonts w:asciiTheme="minorHAnsi" w:hAnsiTheme="minorHAnsi"/>
                <w:sz w:val="20"/>
                <w:szCs w:val="22"/>
              </w:rPr>
              <w:t xml:space="preserve">Comprehensive assessment is conducted by continence specialist which includes performing a digital rectal examination to determine anal </w:t>
            </w:r>
            <w:r>
              <w:rPr>
                <w:rFonts w:asciiTheme="minorHAnsi" w:hAnsiTheme="minorHAnsi"/>
                <w:sz w:val="20"/>
                <w:szCs w:val="22"/>
              </w:rPr>
              <w:lastRenderedPageBreak/>
              <w:t>sphincter tone, anal fissure, rectocele, and presence of hemorrhoids</w:t>
            </w:r>
          </w:p>
          <w:p w14:paraId="46A2E7F0" w14:textId="77777777" w:rsidR="00302222" w:rsidRDefault="00302222" w:rsidP="002F6626">
            <w:pPr>
              <w:pStyle w:val="ListParagraph"/>
              <w:numPr>
                <w:ilvl w:val="0"/>
                <w:numId w:val="21"/>
              </w:numPr>
              <w:rPr>
                <w:rFonts w:asciiTheme="minorHAnsi" w:hAnsiTheme="minorHAnsi"/>
                <w:sz w:val="20"/>
                <w:szCs w:val="22"/>
              </w:rPr>
            </w:pPr>
            <w:r>
              <w:rPr>
                <w:rFonts w:asciiTheme="minorHAnsi" w:hAnsiTheme="minorHAnsi"/>
                <w:sz w:val="20"/>
                <w:szCs w:val="22"/>
              </w:rPr>
              <w:t>Report  finding to member of IP team who may refer to continence specialist: physician, NP, PT and dieticians</w:t>
            </w:r>
          </w:p>
          <w:p w14:paraId="72A8AB51" w14:textId="77777777" w:rsidR="009149A9" w:rsidRPr="009149A9" w:rsidRDefault="00302222" w:rsidP="002F6626">
            <w:pPr>
              <w:pStyle w:val="ListParagraph"/>
              <w:numPr>
                <w:ilvl w:val="0"/>
                <w:numId w:val="21"/>
              </w:numPr>
              <w:rPr>
                <w:rFonts w:asciiTheme="minorHAnsi" w:hAnsiTheme="minorHAnsi"/>
                <w:sz w:val="20"/>
                <w:szCs w:val="22"/>
              </w:rPr>
            </w:pPr>
            <w:r w:rsidRPr="00302222">
              <w:rPr>
                <w:rFonts w:asciiTheme="minorHAnsi" w:hAnsiTheme="minorHAnsi"/>
                <w:sz w:val="20"/>
                <w:szCs w:val="22"/>
              </w:rPr>
              <w:t>Continence specialists include: gynecologists, urologists, colorectal surgeons, NCs, NSWOCs, OTs, Pelvic floor PTs</w:t>
            </w:r>
          </w:p>
        </w:tc>
        <w:tc>
          <w:tcPr>
            <w:tcW w:w="504" w:type="dxa"/>
            <w:tcBorders>
              <w:bottom w:val="single" w:sz="4" w:space="0" w:color="008080"/>
            </w:tcBorders>
            <w:shd w:val="clear" w:color="auto" w:fill="auto"/>
          </w:tcPr>
          <w:p w14:paraId="4BC1270E" w14:textId="77777777" w:rsidR="00E71A51" w:rsidRPr="000169BD" w:rsidRDefault="00E71A51"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4C041BD4" w14:textId="77777777" w:rsidR="00E71A51" w:rsidRPr="000169BD" w:rsidRDefault="00E71A51"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54AC6264" w14:textId="77777777" w:rsidR="00E71A51" w:rsidRPr="000169BD" w:rsidRDefault="00E71A51"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74477004" w14:textId="77777777" w:rsidR="00E71A51" w:rsidRPr="000169BD" w:rsidRDefault="00E71A51" w:rsidP="009D05B6">
            <w:pPr>
              <w:ind w:left="72"/>
              <w:rPr>
                <w:rFonts w:asciiTheme="minorHAnsi" w:hAnsiTheme="minorHAnsi"/>
                <w:sz w:val="20"/>
                <w:szCs w:val="22"/>
              </w:rPr>
            </w:pPr>
          </w:p>
        </w:tc>
      </w:tr>
      <w:tr w:rsidR="00951C5F" w:rsidRPr="000169BD" w14:paraId="2969BC57" w14:textId="77777777" w:rsidTr="00951C5F">
        <w:trPr>
          <w:trHeight w:val="20"/>
          <w:jc w:val="center"/>
        </w:trPr>
        <w:tc>
          <w:tcPr>
            <w:tcW w:w="11520" w:type="dxa"/>
            <w:gridSpan w:val="5"/>
            <w:tcBorders>
              <w:bottom w:val="single" w:sz="4" w:space="0" w:color="008080"/>
            </w:tcBorders>
            <w:shd w:val="clear" w:color="auto" w:fill="DAEEF3" w:themeFill="accent5" w:themeFillTint="33"/>
          </w:tcPr>
          <w:p w14:paraId="0A4389DC" w14:textId="77777777" w:rsidR="00951C5F" w:rsidRPr="00951C5F" w:rsidRDefault="00951C5F" w:rsidP="009D05B6">
            <w:pPr>
              <w:ind w:left="72"/>
              <w:rPr>
                <w:rFonts w:asciiTheme="minorHAnsi" w:hAnsiTheme="minorHAnsi"/>
                <w:b/>
                <w:bCs/>
                <w:color w:val="1F497D"/>
                <w:sz w:val="18"/>
                <w:szCs w:val="18"/>
              </w:rPr>
            </w:pPr>
            <w:r w:rsidRPr="00951C5F">
              <w:rPr>
                <w:rFonts w:asciiTheme="minorHAnsi" w:hAnsiTheme="minorHAnsi"/>
                <w:b/>
                <w:bCs/>
                <w:color w:val="1F497D"/>
                <w:sz w:val="18"/>
                <w:szCs w:val="18"/>
              </w:rPr>
              <w:lastRenderedPageBreak/>
              <w:t>4.1 Health providers encourage persons living with constipation to engage in low-intensity physical activity for 30 – 60 m</w:t>
            </w:r>
            <w:r w:rsidR="00BB2435">
              <w:rPr>
                <w:rFonts w:asciiTheme="minorHAnsi" w:hAnsiTheme="minorHAnsi"/>
                <w:b/>
                <w:bCs/>
                <w:color w:val="1F497D"/>
                <w:sz w:val="18"/>
                <w:szCs w:val="18"/>
              </w:rPr>
              <w:t>inutes (as tolerated) at least three</w:t>
            </w:r>
            <w:r w:rsidRPr="00951C5F">
              <w:rPr>
                <w:rFonts w:asciiTheme="minorHAnsi" w:hAnsiTheme="minorHAnsi"/>
                <w:b/>
                <w:bCs/>
                <w:color w:val="1F497D"/>
                <w:sz w:val="18"/>
                <w:szCs w:val="18"/>
              </w:rPr>
              <w:t xml:space="preserve"> times a week to help manage constipation</w:t>
            </w:r>
          </w:p>
          <w:p w14:paraId="5C0C641C" w14:textId="77777777" w:rsidR="00951C5F" w:rsidRPr="00CD397B" w:rsidRDefault="00951C5F" w:rsidP="00951C5F">
            <w:pPr>
              <w:rPr>
                <w:rFonts w:asciiTheme="minorHAnsi" w:hAnsiTheme="minorHAnsi"/>
                <w:b/>
                <w:color w:val="1F497D"/>
                <w:sz w:val="16"/>
                <w:szCs w:val="16"/>
              </w:rPr>
            </w:pPr>
            <w:r w:rsidRPr="00CD397B">
              <w:rPr>
                <w:rFonts w:asciiTheme="minorHAnsi" w:hAnsiTheme="minorHAnsi"/>
                <w:b/>
                <w:color w:val="1F497D"/>
                <w:sz w:val="16"/>
                <w:szCs w:val="16"/>
              </w:rPr>
              <w:t xml:space="preserve">Strength of recommendation: </w:t>
            </w:r>
            <w:r>
              <w:rPr>
                <w:rFonts w:asciiTheme="minorHAnsi" w:hAnsiTheme="minorHAnsi"/>
                <w:b/>
                <w:color w:val="1F497D"/>
                <w:sz w:val="16"/>
                <w:szCs w:val="16"/>
              </w:rPr>
              <w:t>Strong</w:t>
            </w:r>
            <w:r w:rsidRPr="00CD397B">
              <w:rPr>
                <w:rFonts w:asciiTheme="minorHAnsi" w:hAnsiTheme="minorHAnsi"/>
                <w:b/>
                <w:color w:val="1F497D"/>
                <w:sz w:val="16"/>
                <w:szCs w:val="16"/>
              </w:rPr>
              <w:t xml:space="preserve">  </w:t>
            </w:r>
          </w:p>
          <w:p w14:paraId="62695FEF" w14:textId="77777777" w:rsidR="00951C5F" w:rsidRPr="00CD397B" w:rsidRDefault="00951C5F" w:rsidP="00951C5F">
            <w:pPr>
              <w:rPr>
                <w:rFonts w:asciiTheme="minorHAnsi" w:hAnsiTheme="minorHAnsi"/>
                <w:b/>
                <w:color w:val="1F497D"/>
                <w:sz w:val="16"/>
                <w:szCs w:val="16"/>
              </w:rPr>
            </w:pPr>
            <w:r w:rsidRPr="00CD397B">
              <w:rPr>
                <w:rFonts w:asciiTheme="minorHAnsi" w:hAnsiTheme="minorHAnsi"/>
                <w:b/>
                <w:color w:val="1F497D"/>
                <w:sz w:val="16"/>
                <w:szCs w:val="16"/>
              </w:rPr>
              <w:t>Strength of evidence of effects: Low</w:t>
            </w:r>
          </w:p>
          <w:p w14:paraId="7F9244E3" w14:textId="77777777" w:rsidR="00951C5F" w:rsidRPr="000169BD" w:rsidRDefault="00951C5F" w:rsidP="00951C5F">
            <w:pPr>
              <w:rPr>
                <w:rFonts w:asciiTheme="minorHAnsi" w:hAnsiTheme="minorHAnsi"/>
                <w:sz w:val="20"/>
                <w:szCs w:val="22"/>
              </w:rPr>
            </w:pPr>
            <w:r w:rsidRPr="00CD397B">
              <w:rPr>
                <w:rFonts w:asciiTheme="minorHAnsi" w:hAnsiTheme="minorHAnsi"/>
                <w:b/>
                <w:color w:val="1F497D"/>
                <w:sz w:val="16"/>
                <w:szCs w:val="16"/>
              </w:rPr>
              <w:t>Confidence of Evidence: N/A</w:t>
            </w:r>
          </w:p>
        </w:tc>
      </w:tr>
      <w:tr w:rsidR="00E71A51" w:rsidRPr="000169BD" w14:paraId="56915ED1" w14:textId="77777777" w:rsidTr="00B9727C">
        <w:trPr>
          <w:trHeight w:val="20"/>
          <w:jc w:val="center"/>
        </w:trPr>
        <w:tc>
          <w:tcPr>
            <w:tcW w:w="4950" w:type="dxa"/>
            <w:tcBorders>
              <w:bottom w:val="single" w:sz="4" w:space="0" w:color="008080"/>
            </w:tcBorders>
            <w:shd w:val="clear" w:color="auto" w:fill="auto"/>
          </w:tcPr>
          <w:p w14:paraId="586B2374" w14:textId="77777777" w:rsidR="00951C5F" w:rsidRDefault="00951C5F" w:rsidP="00951C5F">
            <w:pPr>
              <w:rPr>
                <w:rFonts w:asciiTheme="minorHAnsi" w:hAnsiTheme="minorHAnsi"/>
                <w:sz w:val="20"/>
                <w:szCs w:val="22"/>
              </w:rPr>
            </w:pPr>
            <w:r w:rsidRPr="00951C5F">
              <w:rPr>
                <w:rFonts w:asciiTheme="minorHAnsi" w:hAnsiTheme="minorHAnsi"/>
                <w:sz w:val="20"/>
                <w:szCs w:val="22"/>
              </w:rPr>
              <w:t>Low intensity physical activity refers to light, non strenuous repetitive body movement such as</w:t>
            </w:r>
            <w:r>
              <w:rPr>
                <w:rFonts w:asciiTheme="minorHAnsi" w:hAnsiTheme="minorHAnsi"/>
                <w:sz w:val="20"/>
                <w:szCs w:val="22"/>
              </w:rPr>
              <w:t xml:space="preserve">: </w:t>
            </w:r>
          </w:p>
          <w:p w14:paraId="213C0EC8" w14:textId="77777777" w:rsidR="00951C5F" w:rsidRDefault="00951C5F" w:rsidP="002F6626">
            <w:pPr>
              <w:pStyle w:val="ListParagraph"/>
              <w:numPr>
                <w:ilvl w:val="0"/>
                <w:numId w:val="22"/>
              </w:numPr>
              <w:rPr>
                <w:rFonts w:asciiTheme="minorHAnsi" w:hAnsiTheme="minorHAnsi"/>
                <w:sz w:val="20"/>
                <w:szCs w:val="22"/>
              </w:rPr>
            </w:pPr>
            <w:r w:rsidRPr="00951C5F">
              <w:rPr>
                <w:rFonts w:asciiTheme="minorHAnsi" w:hAnsiTheme="minorHAnsi"/>
                <w:sz w:val="20"/>
                <w:szCs w:val="22"/>
              </w:rPr>
              <w:t xml:space="preserve">walking, low-impact aerobic exercise, </w:t>
            </w:r>
          </w:p>
          <w:p w14:paraId="180FC8E1" w14:textId="77777777" w:rsidR="00951C5F" w:rsidRDefault="00951C5F" w:rsidP="002F6626">
            <w:pPr>
              <w:pStyle w:val="ListParagraph"/>
              <w:numPr>
                <w:ilvl w:val="0"/>
                <w:numId w:val="22"/>
              </w:numPr>
              <w:rPr>
                <w:rFonts w:asciiTheme="minorHAnsi" w:hAnsiTheme="minorHAnsi"/>
                <w:sz w:val="20"/>
                <w:szCs w:val="22"/>
              </w:rPr>
            </w:pPr>
            <w:r w:rsidRPr="00951C5F">
              <w:rPr>
                <w:rFonts w:asciiTheme="minorHAnsi" w:hAnsiTheme="minorHAnsi"/>
                <w:sz w:val="20"/>
                <w:szCs w:val="22"/>
              </w:rPr>
              <w:t xml:space="preserve">light resistance training and </w:t>
            </w:r>
          </w:p>
          <w:p w14:paraId="309A1863" w14:textId="77777777" w:rsidR="00951C5F" w:rsidRDefault="00951C5F" w:rsidP="002F6626">
            <w:pPr>
              <w:pStyle w:val="ListParagraph"/>
              <w:numPr>
                <w:ilvl w:val="0"/>
                <w:numId w:val="22"/>
              </w:numPr>
              <w:rPr>
                <w:rFonts w:asciiTheme="minorHAnsi" w:hAnsiTheme="minorHAnsi"/>
                <w:sz w:val="20"/>
                <w:szCs w:val="22"/>
              </w:rPr>
            </w:pPr>
            <w:r w:rsidRPr="00951C5F">
              <w:rPr>
                <w:rFonts w:asciiTheme="minorHAnsi" w:hAnsiTheme="minorHAnsi"/>
                <w:sz w:val="20"/>
                <w:szCs w:val="22"/>
              </w:rPr>
              <w:t xml:space="preserve">Engaging in leisure-level sports. </w:t>
            </w:r>
          </w:p>
          <w:p w14:paraId="22A64DBB" w14:textId="77777777" w:rsidR="00951C5F" w:rsidRDefault="00951C5F" w:rsidP="00951C5F">
            <w:pPr>
              <w:rPr>
                <w:rFonts w:asciiTheme="minorHAnsi" w:hAnsiTheme="minorHAnsi"/>
                <w:sz w:val="20"/>
                <w:szCs w:val="22"/>
              </w:rPr>
            </w:pPr>
            <w:r w:rsidRPr="00951C5F">
              <w:rPr>
                <w:rFonts w:asciiTheme="minorHAnsi" w:hAnsiTheme="minorHAnsi"/>
                <w:sz w:val="20"/>
                <w:szCs w:val="22"/>
              </w:rPr>
              <w:t>Low-intensity exercise alone is not enough.</w:t>
            </w:r>
            <w:r>
              <w:rPr>
                <w:rFonts w:asciiTheme="minorHAnsi" w:hAnsiTheme="minorHAnsi"/>
                <w:sz w:val="20"/>
                <w:szCs w:val="22"/>
              </w:rPr>
              <w:t xml:space="preserve"> Behaviours need to be encouraged such as: </w:t>
            </w:r>
          </w:p>
          <w:p w14:paraId="6100C883" w14:textId="77777777" w:rsidR="00951C5F" w:rsidRDefault="00951C5F" w:rsidP="002F6626">
            <w:pPr>
              <w:pStyle w:val="ListParagraph"/>
              <w:numPr>
                <w:ilvl w:val="0"/>
                <w:numId w:val="23"/>
              </w:numPr>
              <w:rPr>
                <w:rFonts w:asciiTheme="minorHAnsi" w:hAnsiTheme="minorHAnsi"/>
                <w:sz w:val="20"/>
                <w:szCs w:val="22"/>
              </w:rPr>
            </w:pPr>
            <w:r w:rsidRPr="00951C5F">
              <w:rPr>
                <w:rFonts w:asciiTheme="minorHAnsi" w:hAnsiTheme="minorHAnsi"/>
                <w:sz w:val="20"/>
                <w:szCs w:val="22"/>
              </w:rPr>
              <w:t>adequate dietary fibre,</w:t>
            </w:r>
          </w:p>
          <w:p w14:paraId="761931AA" w14:textId="77777777" w:rsidR="00951C5F" w:rsidRDefault="00951C5F" w:rsidP="002F6626">
            <w:pPr>
              <w:pStyle w:val="ListParagraph"/>
              <w:numPr>
                <w:ilvl w:val="0"/>
                <w:numId w:val="23"/>
              </w:numPr>
              <w:rPr>
                <w:rFonts w:asciiTheme="minorHAnsi" w:hAnsiTheme="minorHAnsi"/>
                <w:sz w:val="20"/>
                <w:szCs w:val="22"/>
              </w:rPr>
            </w:pPr>
            <w:r w:rsidRPr="00951C5F">
              <w:rPr>
                <w:rFonts w:asciiTheme="minorHAnsi" w:hAnsiTheme="minorHAnsi"/>
                <w:sz w:val="20"/>
                <w:szCs w:val="22"/>
              </w:rPr>
              <w:t xml:space="preserve"> a low calorie diet (for obesity), </w:t>
            </w:r>
          </w:p>
          <w:p w14:paraId="3F932C10" w14:textId="77777777" w:rsidR="00951C5F" w:rsidRDefault="00951C5F" w:rsidP="002F6626">
            <w:pPr>
              <w:pStyle w:val="ListParagraph"/>
              <w:numPr>
                <w:ilvl w:val="0"/>
                <w:numId w:val="23"/>
              </w:numPr>
              <w:rPr>
                <w:rFonts w:asciiTheme="minorHAnsi" w:hAnsiTheme="minorHAnsi"/>
                <w:sz w:val="20"/>
                <w:szCs w:val="22"/>
              </w:rPr>
            </w:pPr>
            <w:r w:rsidRPr="00951C5F">
              <w:rPr>
                <w:rFonts w:asciiTheme="minorHAnsi" w:hAnsiTheme="minorHAnsi"/>
                <w:sz w:val="20"/>
                <w:szCs w:val="22"/>
              </w:rPr>
              <w:t xml:space="preserve">adequate fluid intake and appropriate </w:t>
            </w:r>
          </w:p>
          <w:p w14:paraId="0C0E2B78" w14:textId="77777777" w:rsidR="00951C5F" w:rsidRPr="00951C5F" w:rsidRDefault="00951C5F" w:rsidP="002F6626">
            <w:pPr>
              <w:pStyle w:val="ListParagraph"/>
              <w:numPr>
                <w:ilvl w:val="0"/>
                <w:numId w:val="23"/>
              </w:numPr>
              <w:rPr>
                <w:rFonts w:asciiTheme="minorHAnsi" w:hAnsiTheme="minorHAnsi"/>
                <w:sz w:val="20"/>
                <w:szCs w:val="22"/>
              </w:rPr>
            </w:pPr>
            <w:r>
              <w:rPr>
                <w:rFonts w:asciiTheme="minorHAnsi" w:hAnsiTheme="minorHAnsi"/>
                <w:sz w:val="20"/>
                <w:szCs w:val="22"/>
              </w:rPr>
              <w:t>appropriate squat positions for defecation</w:t>
            </w:r>
          </w:p>
        </w:tc>
        <w:tc>
          <w:tcPr>
            <w:tcW w:w="504" w:type="dxa"/>
            <w:tcBorders>
              <w:bottom w:val="single" w:sz="4" w:space="0" w:color="008080"/>
            </w:tcBorders>
            <w:shd w:val="clear" w:color="auto" w:fill="auto"/>
          </w:tcPr>
          <w:p w14:paraId="16A66347" w14:textId="77777777" w:rsidR="00E71A51" w:rsidRPr="000169BD" w:rsidRDefault="00E71A51"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083B559E" w14:textId="77777777" w:rsidR="00E71A51" w:rsidRPr="000169BD" w:rsidRDefault="00E71A51"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7503210" w14:textId="77777777" w:rsidR="00E71A51" w:rsidRPr="000169BD" w:rsidRDefault="00E71A51"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0A9D7B57" w14:textId="77777777" w:rsidR="00E71A51" w:rsidRPr="000169BD" w:rsidRDefault="00E71A51" w:rsidP="009D05B6">
            <w:pPr>
              <w:ind w:left="72"/>
              <w:rPr>
                <w:rFonts w:asciiTheme="minorHAnsi" w:hAnsiTheme="minorHAnsi"/>
                <w:sz w:val="20"/>
                <w:szCs w:val="22"/>
              </w:rPr>
            </w:pPr>
          </w:p>
        </w:tc>
      </w:tr>
      <w:tr w:rsidR="00951C5F" w:rsidRPr="000169BD" w14:paraId="09F10DF5" w14:textId="77777777" w:rsidTr="00BB2435">
        <w:trPr>
          <w:trHeight w:val="20"/>
          <w:jc w:val="center"/>
        </w:trPr>
        <w:tc>
          <w:tcPr>
            <w:tcW w:w="11520" w:type="dxa"/>
            <w:gridSpan w:val="5"/>
            <w:tcBorders>
              <w:bottom w:val="single" w:sz="4" w:space="0" w:color="008080"/>
            </w:tcBorders>
            <w:shd w:val="clear" w:color="auto" w:fill="DAEEF3" w:themeFill="accent5" w:themeFillTint="33"/>
          </w:tcPr>
          <w:p w14:paraId="21EF6A32" w14:textId="77777777" w:rsidR="00951C5F" w:rsidRDefault="00951C5F" w:rsidP="009D05B6">
            <w:pPr>
              <w:ind w:left="72"/>
              <w:rPr>
                <w:rFonts w:asciiTheme="minorHAnsi" w:hAnsiTheme="minorHAnsi"/>
                <w:b/>
                <w:bCs/>
                <w:color w:val="1F497D"/>
                <w:sz w:val="18"/>
                <w:szCs w:val="18"/>
              </w:rPr>
            </w:pPr>
            <w:r w:rsidRPr="00BB2435">
              <w:rPr>
                <w:rFonts w:asciiTheme="minorHAnsi" w:hAnsiTheme="minorHAnsi"/>
                <w:b/>
                <w:bCs/>
                <w:color w:val="1F497D"/>
                <w:sz w:val="18"/>
                <w:szCs w:val="18"/>
              </w:rPr>
              <w:t>5.1 Health providers counsel persons on adequate fibre intake to prevent and manage constipation.</w:t>
            </w:r>
          </w:p>
          <w:p w14:paraId="78C9B3B6" w14:textId="77777777" w:rsidR="00BB2435" w:rsidRPr="00CD397B" w:rsidRDefault="00BB2435" w:rsidP="00BB2435">
            <w:pPr>
              <w:rPr>
                <w:rFonts w:asciiTheme="minorHAnsi" w:hAnsiTheme="minorHAnsi"/>
                <w:b/>
                <w:color w:val="1F497D"/>
                <w:sz w:val="16"/>
                <w:szCs w:val="16"/>
              </w:rPr>
            </w:pPr>
            <w:r w:rsidRPr="00CD397B">
              <w:rPr>
                <w:rFonts w:asciiTheme="minorHAnsi" w:hAnsiTheme="minorHAnsi"/>
                <w:b/>
                <w:color w:val="1F497D"/>
                <w:sz w:val="16"/>
                <w:szCs w:val="16"/>
              </w:rPr>
              <w:t xml:space="preserve">Strength of recommendation: </w:t>
            </w:r>
            <w:r>
              <w:rPr>
                <w:rFonts w:asciiTheme="minorHAnsi" w:hAnsiTheme="minorHAnsi"/>
                <w:b/>
                <w:color w:val="1F497D"/>
                <w:sz w:val="16"/>
                <w:szCs w:val="16"/>
              </w:rPr>
              <w:t xml:space="preserve">Conditional </w:t>
            </w:r>
            <w:r w:rsidRPr="00CD397B">
              <w:rPr>
                <w:rFonts w:asciiTheme="minorHAnsi" w:hAnsiTheme="minorHAnsi"/>
                <w:b/>
                <w:color w:val="1F497D"/>
                <w:sz w:val="16"/>
                <w:szCs w:val="16"/>
              </w:rPr>
              <w:t xml:space="preserve"> </w:t>
            </w:r>
          </w:p>
          <w:p w14:paraId="6D004C1E" w14:textId="77777777" w:rsidR="00BB2435" w:rsidRPr="00CD397B" w:rsidRDefault="00BB2435" w:rsidP="00BB2435">
            <w:pPr>
              <w:rPr>
                <w:rFonts w:asciiTheme="minorHAnsi" w:hAnsiTheme="minorHAnsi"/>
                <w:b/>
                <w:color w:val="1F497D"/>
                <w:sz w:val="16"/>
                <w:szCs w:val="16"/>
              </w:rPr>
            </w:pPr>
            <w:r w:rsidRPr="00CD397B">
              <w:rPr>
                <w:rFonts w:asciiTheme="minorHAnsi" w:hAnsiTheme="minorHAnsi"/>
                <w:b/>
                <w:color w:val="1F497D"/>
                <w:sz w:val="16"/>
                <w:szCs w:val="16"/>
              </w:rPr>
              <w:t>Stre</w:t>
            </w:r>
            <w:r>
              <w:rPr>
                <w:rFonts w:asciiTheme="minorHAnsi" w:hAnsiTheme="minorHAnsi"/>
                <w:b/>
                <w:color w:val="1F497D"/>
                <w:sz w:val="16"/>
                <w:szCs w:val="16"/>
              </w:rPr>
              <w:t>ngth of evidence of effects: Low</w:t>
            </w:r>
          </w:p>
          <w:p w14:paraId="3F75169B" w14:textId="77777777" w:rsidR="00BB2435" w:rsidRPr="000169BD" w:rsidRDefault="00BB2435" w:rsidP="00BB2435">
            <w:pPr>
              <w:rPr>
                <w:rFonts w:asciiTheme="minorHAnsi" w:hAnsiTheme="minorHAnsi"/>
                <w:sz w:val="20"/>
                <w:szCs w:val="22"/>
              </w:rPr>
            </w:pPr>
            <w:r w:rsidRPr="00CD397B">
              <w:rPr>
                <w:rFonts w:asciiTheme="minorHAnsi" w:hAnsiTheme="minorHAnsi"/>
                <w:b/>
                <w:color w:val="1F497D"/>
                <w:sz w:val="16"/>
                <w:szCs w:val="16"/>
              </w:rPr>
              <w:t>Confidence of Evidence: N/A</w:t>
            </w:r>
          </w:p>
        </w:tc>
      </w:tr>
      <w:tr w:rsidR="00BB2435" w:rsidRPr="000169BD" w14:paraId="4CDCE0BE" w14:textId="77777777" w:rsidTr="00BB2435">
        <w:trPr>
          <w:trHeight w:val="20"/>
          <w:jc w:val="center"/>
        </w:trPr>
        <w:tc>
          <w:tcPr>
            <w:tcW w:w="4950" w:type="dxa"/>
            <w:tcBorders>
              <w:bottom w:val="single" w:sz="4" w:space="0" w:color="008080"/>
            </w:tcBorders>
            <w:shd w:val="clear" w:color="auto" w:fill="auto"/>
          </w:tcPr>
          <w:p w14:paraId="7FB114B7" w14:textId="77777777" w:rsidR="00BB2435" w:rsidRDefault="00BB2435" w:rsidP="00BB2435">
            <w:pPr>
              <w:ind w:left="360" w:hanging="360"/>
              <w:rPr>
                <w:rFonts w:asciiTheme="minorHAnsi" w:hAnsiTheme="minorHAnsi"/>
                <w:sz w:val="20"/>
                <w:szCs w:val="22"/>
              </w:rPr>
            </w:pPr>
            <w:r>
              <w:rPr>
                <w:rFonts w:asciiTheme="minorHAnsi" w:hAnsiTheme="minorHAnsi"/>
                <w:sz w:val="20"/>
                <w:szCs w:val="22"/>
              </w:rPr>
              <w:t xml:space="preserve">Adequate fibre intake may decrease laxative use. </w:t>
            </w:r>
          </w:p>
          <w:p w14:paraId="4774B0D5" w14:textId="77777777" w:rsidR="00BB2435" w:rsidRDefault="00BB2435" w:rsidP="00BB2435">
            <w:pPr>
              <w:ind w:left="360" w:hanging="360"/>
              <w:rPr>
                <w:rFonts w:asciiTheme="minorHAnsi" w:hAnsiTheme="minorHAnsi"/>
                <w:sz w:val="20"/>
                <w:szCs w:val="22"/>
              </w:rPr>
            </w:pPr>
            <w:r w:rsidRPr="00BB2435">
              <w:rPr>
                <w:rFonts w:asciiTheme="minorHAnsi" w:hAnsiTheme="minorHAnsi"/>
                <w:sz w:val="20"/>
                <w:szCs w:val="22"/>
                <w:highlight w:val="yellow"/>
              </w:rPr>
              <w:t xml:space="preserve">Caution: </w:t>
            </w:r>
            <w:r w:rsidRPr="005C5D0B">
              <w:rPr>
                <w:rFonts w:asciiTheme="minorHAnsi" w:hAnsiTheme="minorHAnsi"/>
                <w:i/>
                <w:sz w:val="20"/>
                <w:szCs w:val="22"/>
                <w:highlight w:val="yellow"/>
              </w:rPr>
              <w:t>psyllium fibre is not recommended for those with  opioid-induced constipation as it can lead to bowel obstruction</w:t>
            </w:r>
          </w:p>
          <w:p w14:paraId="62B0BB0F" w14:textId="77777777" w:rsidR="00BB2435" w:rsidRDefault="00BB2435" w:rsidP="002F6626">
            <w:pPr>
              <w:pStyle w:val="ListParagraph"/>
              <w:numPr>
                <w:ilvl w:val="0"/>
                <w:numId w:val="24"/>
              </w:numPr>
              <w:rPr>
                <w:rFonts w:asciiTheme="minorHAnsi" w:hAnsiTheme="minorHAnsi"/>
                <w:sz w:val="20"/>
                <w:szCs w:val="22"/>
              </w:rPr>
            </w:pPr>
            <w:r>
              <w:rPr>
                <w:rFonts w:asciiTheme="minorHAnsi" w:hAnsiTheme="minorHAnsi"/>
                <w:sz w:val="20"/>
                <w:szCs w:val="22"/>
              </w:rPr>
              <w:t>encourage adequate fluid intake along with fibre intake</w:t>
            </w:r>
          </w:p>
          <w:p w14:paraId="31052CEE" w14:textId="77777777" w:rsidR="00BB2435" w:rsidRDefault="00BB2435" w:rsidP="002F6626">
            <w:pPr>
              <w:pStyle w:val="ListParagraph"/>
              <w:numPr>
                <w:ilvl w:val="0"/>
                <w:numId w:val="24"/>
              </w:numPr>
              <w:rPr>
                <w:rFonts w:asciiTheme="minorHAnsi" w:hAnsiTheme="minorHAnsi"/>
                <w:sz w:val="20"/>
                <w:szCs w:val="22"/>
              </w:rPr>
            </w:pPr>
            <w:r>
              <w:rPr>
                <w:rFonts w:asciiTheme="minorHAnsi" w:hAnsiTheme="minorHAnsi"/>
                <w:sz w:val="20"/>
                <w:szCs w:val="22"/>
              </w:rPr>
              <w:t>refer to dietician for incorporating fibre into a diet</w:t>
            </w:r>
          </w:p>
          <w:p w14:paraId="2E997151" w14:textId="77777777" w:rsidR="00BB2435" w:rsidRDefault="001957DE" w:rsidP="002F6626">
            <w:pPr>
              <w:pStyle w:val="ListParagraph"/>
              <w:numPr>
                <w:ilvl w:val="0"/>
                <w:numId w:val="24"/>
              </w:numPr>
              <w:rPr>
                <w:rFonts w:asciiTheme="minorHAnsi" w:hAnsiTheme="minorHAnsi"/>
                <w:sz w:val="20"/>
                <w:szCs w:val="22"/>
              </w:rPr>
            </w:pPr>
            <w:r>
              <w:rPr>
                <w:rFonts w:asciiTheme="minorHAnsi" w:hAnsiTheme="minorHAnsi"/>
                <w:sz w:val="20"/>
                <w:szCs w:val="22"/>
              </w:rPr>
              <w:t>along with fibre supplements, fibre rich foods and plant based fibre for optimal microbiota diversity can be recommended</w:t>
            </w:r>
          </w:p>
          <w:p w14:paraId="4F9CF582" w14:textId="2BF8B5B9" w:rsidR="00F37F13" w:rsidRPr="001957DE" w:rsidRDefault="00F37F13" w:rsidP="00F37F13">
            <w:pPr>
              <w:rPr>
                <w:rFonts w:asciiTheme="minorHAnsi" w:hAnsiTheme="minorHAnsi"/>
                <w:sz w:val="20"/>
                <w:szCs w:val="22"/>
              </w:rPr>
            </w:pPr>
          </w:p>
        </w:tc>
        <w:tc>
          <w:tcPr>
            <w:tcW w:w="504" w:type="dxa"/>
            <w:tcBorders>
              <w:bottom w:val="single" w:sz="4" w:space="0" w:color="008080"/>
            </w:tcBorders>
            <w:shd w:val="clear" w:color="auto" w:fill="auto"/>
          </w:tcPr>
          <w:p w14:paraId="53836833" w14:textId="77777777" w:rsidR="00BB2435" w:rsidRPr="000169BD" w:rsidRDefault="00BB2435"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73413C8C" w14:textId="77777777" w:rsidR="00BB2435" w:rsidRPr="000169BD" w:rsidRDefault="00BB2435"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28BCC6C4" w14:textId="77777777" w:rsidR="00BB2435" w:rsidRPr="000169BD" w:rsidRDefault="00BB2435"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6D220313" w14:textId="77777777" w:rsidR="00BB2435" w:rsidRPr="000169BD" w:rsidRDefault="00BB2435" w:rsidP="009D05B6">
            <w:pPr>
              <w:ind w:left="72"/>
              <w:rPr>
                <w:rFonts w:asciiTheme="minorHAnsi" w:hAnsiTheme="minorHAnsi"/>
                <w:sz w:val="20"/>
                <w:szCs w:val="22"/>
              </w:rPr>
            </w:pPr>
          </w:p>
        </w:tc>
      </w:tr>
      <w:tr w:rsidR="001957DE" w:rsidRPr="000169BD" w14:paraId="66F22CEB" w14:textId="77777777" w:rsidTr="001957DE">
        <w:trPr>
          <w:trHeight w:val="20"/>
          <w:jc w:val="center"/>
        </w:trPr>
        <w:tc>
          <w:tcPr>
            <w:tcW w:w="11520" w:type="dxa"/>
            <w:gridSpan w:val="5"/>
            <w:tcBorders>
              <w:bottom w:val="single" w:sz="4" w:space="0" w:color="008080"/>
            </w:tcBorders>
            <w:shd w:val="clear" w:color="auto" w:fill="DAEEF3" w:themeFill="accent5" w:themeFillTint="33"/>
          </w:tcPr>
          <w:p w14:paraId="50A6C824" w14:textId="77777777" w:rsidR="001957DE" w:rsidRPr="001957DE" w:rsidRDefault="001957DE" w:rsidP="009D05B6">
            <w:pPr>
              <w:ind w:left="72"/>
              <w:rPr>
                <w:rFonts w:asciiTheme="minorHAnsi" w:hAnsiTheme="minorHAnsi"/>
                <w:b/>
                <w:bCs/>
                <w:color w:val="1F497D"/>
                <w:sz w:val="18"/>
                <w:szCs w:val="18"/>
              </w:rPr>
            </w:pPr>
            <w:r w:rsidRPr="001957DE">
              <w:rPr>
                <w:rFonts w:asciiTheme="minorHAnsi" w:hAnsiTheme="minorHAnsi"/>
                <w:b/>
                <w:bCs/>
                <w:color w:val="1F497D"/>
                <w:sz w:val="18"/>
                <w:szCs w:val="18"/>
              </w:rPr>
              <w:t>5.2 Health providers counsel persons living with constipation on adequate fluid intake to help manage constipation.</w:t>
            </w:r>
          </w:p>
          <w:p w14:paraId="2958F53B" w14:textId="77777777" w:rsidR="001957DE" w:rsidRPr="00CD397B" w:rsidRDefault="001957DE" w:rsidP="001957DE">
            <w:pPr>
              <w:rPr>
                <w:rFonts w:asciiTheme="minorHAnsi" w:hAnsiTheme="minorHAnsi"/>
                <w:b/>
                <w:color w:val="1F497D"/>
                <w:sz w:val="16"/>
                <w:szCs w:val="16"/>
              </w:rPr>
            </w:pPr>
            <w:r w:rsidRPr="00CD397B">
              <w:rPr>
                <w:rFonts w:asciiTheme="minorHAnsi" w:hAnsiTheme="minorHAnsi"/>
                <w:b/>
                <w:color w:val="1F497D"/>
                <w:sz w:val="16"/>
                <w:szCs w:val="16"/>
              </w:rPr>
              <w:t xml:space="preserve">Strength of recommendation: </w:t>
            </w:r>
            <w:r>
              <w:rPr>
                <w:rFonts w:asciiTheme="minorHAnsi" w:hAnsiTheme="minorHAnsi"/>
                <w:b/>
                <w:color w:val="1F497D"/>
                <w:sz w:val="16"/>
                <w:szCs w:val="16"/>
              </w:rPr>
              <w:t>Strong</w:t>
            </w:r>
            <w:r w:rsidRPr="00CD397B">
              <w:rPr>
                <w:rFonts w:asciiTheme="minorHAnsi" w:hAnsiTheme="minorHAnsi"/>
                <w:b/>
                <w:color w:val="1F497D"/>
                <w:sz w:val="16"/>
                <w:szCs w:val="16"/>
              </w:rPr>
              <w:t xml:space="preserve"> </w:t>
            </w:r>
          </w:p>
          <w:p w14:paraId="54C49E57" w14:textId="77777777" w:rsidR="001957DE" w:rsidRPr="00CD397B" w:rsidRDefault="001957DE" w:rsidP="001957DE">
            <w:pPr>
              <w:rPr>
                <w:rFonts w:asciiTheme="minorHAnsi" w:hAnsiTheme="minorHAnsi"/>
                <w:b/>
                <w:color w:val="1F497D"/>
                <w:sz w:val="16"/>
                <w:szCs w:val="16"/>
              </w:rPr>
            </w:pPr>
            <w:r w:rsidRPr="00CD397B">
              <w:rPr>
                <w:rFonts w:asciiTheme="minorHAnsi" w:hAnsiTheme="minorHAnsi"/>
                <w:b/>
                <w:color w:val="1F497D"/>
                <w:sz w:val="16"/>
                <w:szCs w:val="16"/>
              </w:rPr>
              <w:t>Stre</w:t>
            </w:r>
            <w:r>
              <w:rPr>
                <w:rFonts w:asciiTheme="minorHAnsi" w:hAnsiTheme="minorHAnsi"/>
                <w:b/>
                <w:color w:val="1F497D"/>
                <w:sz w:val="16"/>
                <w:szCs w:val="16"/>
              </w:rPr>
              <w:t>ngth of evidence of effects: Very Low</w:t>
            </w:r>
          </w:p>
          <w:p w14:paraId="15FB5B81" w14:textId="77777777" w:rsidR="001957DE" w:rsidRPr="000169BD" w:rsidRDefault="001957DE" w:rsidP="001957DE">
            <w:pPr>
              <w:rPr>
                <w:rFonts w:asciiTheme="minorHAnsi" w:hAnsiTheme="minorHAnsi"/>
                <w:sz w:val="20"/>
                <w:szCs w:val="22"/>
              </w:rPr>
            </w:pPr>
            <w:r w:rsidRPr="00CD397B">
              <w:rPr>
                <w:rFonts w:asciiTheme="minorHAnsi" w:hAnsiTheme="minorHAnsi"/>
                <w:b/>
                <w:color w:val="1F497D"/>
                <w:sz w:val="16"/>
                <w:szCs w:val="16"/>
              </w:rPr>
              <w:t>Confidence of Evidence: N/A</w:t>
            </w:r>
          </w:p>
        </w:tc>
      </w:tr>
      <w:tr w:rsidR="003E26FA" w:rsidRPr="000169BD" w14:paraId="61CD0BB1" w14:textId="77777777" w:rsidTr="00B9727C">
        <w:trPr>
          <w:trHeight w:val="20"/>
          <w:jc w:val="center"/>
        </w:trPr>
        <w:tc>
          <w:tcPr>
            <w:tcW w:w="4950" w:type="dxa"/>
            <w:tcBorders>
              <w:bottom w:val="single" w:sz="4" w:space="0" w:color="008080"/>
            </w:tcBorders>
            <w:shd w:val="clear" w:color="auto" w:fill="auto"/>
          </w:tcPr>
          <w:p w14:paraId="73B21107" w14:textId="77777777" w:rsidR="003E26FA" w:rsidRPr="00710C3E" w:rsidRDefault="001957DE" w:rsidP="00A151DF">
            <w:pPr>
              <w:ind w:left="360" w:hanging="360"/>
              <w:rPr>
                <w:rFonts w:asciiTheme="minorHAnsi" w:hAnsiTheme="minorHAnsi"/>
                <w:sz w:val="20"/>
                <w:szCs w:val="22"/>
              </w:rPr>
            </w:pPr>
            <w:r w:rsidRPr="00710C3E">
              <w:rPr>
                <w:rFonts w:asciiTheme="minorHAnsi" w:hAnsiTheme="minorHAnsi"/>
                <w:sz w:val="20"/>
                <w:szCs w:val="22"/>
              </w:rPr>
              <w:t>Aside from fluid intake, health providers counsel persons living with constipation on:</w:t>
            </w:r>
          </w:p>
          <w:p w14:paraId="11443BB2" w14:textId="77777777" w:rsidR="001957DE" w:rsidRPr="00710C3E" w:rsidRDefault="001957DE" w:rsidP="002F6626">
            <w:pPr>
              <w:pStyle w:val="ListParagraph"/>
              <w:numPr>
                <w:ilvl w:val="0"/>
                <w:numId w:val="25"/>
              </w:numPr>
              <w:rPr>
                <w:rFonts w:asciiTheme="minorHAnsi" w:hAnsiTheme="minorHAnsi"/>
                <w:sz w:val="20"/>
                <w:szCs w:val="22"/>
              </w:rPr>
            </w:pPr>
            <w:r w:rsidRPr="00710C3E">
              <w:rPr>
                <w:rFonts w:asciiTheme="minorHAnsi" w:hAnsiTheme="minorHAnsi"/>
                <w:sz w:val="20"/>
                <w:szCs w:val="22"/>
              </w:rPr>
              <w:t>adequate fluid intake (1500 – 2000 ml) but would need to be tailored individually for adults living with kidney failure or heart disease or other relevant health conditions</w:t>
            </w:r>
          </w:p>
          <w:p w14:paraId="01B2E2C6" w14:textId="77777777" w:rsidR="001957DE" w:rsidRPr="00710C3E" w:rsidRDefault="001957DE" w:rsidP="002F6626">
            <w:pPr>
              <w:pStyle w:val="ListParagraph"/>
              <w:numPr>
                <w:ilvl w:val="0"/>
                <w:numId w:val="25"/>
              </w:numPr>
              <w:rPr>
                <w:rFonts w:asciiTheme="minorHAnsi" w:hAnsiTheme="minorHAnsi"/>
                <w:sz w:val="20"/>
                <w:szCs w:val="22"/>
              </w:rPr>
            </w:pPr>
            <w:r w:rsidRPr="00710C3E">
              <w:rPr>
                <w:rFonts w:asciiTheme="minorHAnsi" w:hAnsiTheme="minorHAnsi"/>
                <w:sz w:val="20"/>
                <w:szCs w:val="22"/>
              </w:rPr>
              <w:t>dietary fibre consumption</w:t>
            </w:r>
          </w:p>
          <w:p w14:paraId="46B287DE" w14:textId="77777777" w:rsidR="001957DE" w:rsidRPr="00710C3E" w:rsidRDefault="001957DE" w:rsidP="002F6626">
            <w:pPr>
              <w:pStyle w:val="ListParagraph"/>
              <w:numPr>
                <w:ilvl w:val="0"/>
                <w:numId w:val="25"/>
              </w:numPr>
              <w:rPr>
                <w:rFonts w:asciiTheme="minorHAnsi" w:hAnsiTheme="minorHAnsi"/>
                <w:sz w:val="20"/>
                <w:szCs w:val="22"/>
              </w:rPr>
            </w:pPr>
            <w:r w:rsidRPr="00710C3E">
              <w:rPr>
                <w:rFonts w:asciiTheme="minorHAnsi" w:hAnsiTheme="minorHAnsi"/>
                <w:sz w:val="20"/>
                <w:szCs w:val="22"/>
              </w:rPr>
              <w:t>balanced diet</w:t>
            </w:r>
          </w:p>
          <w:p w14:paraId="4A13237F" w14:textId="77777777" w:rsidR="001957DE" w:rsidRPr="00710C3E" w:rsidRDefault="001957DE" w:rsidP="002F6626">
            <w:pPr>
              <w:pStyle w:val="ListParagraph"/>
              <w:numPr>
                <w:ilvl w:val="0"/>
                <w:numId w:val="25"/>
              </w:numPr>
              <w:rPr>
                <w:rFonts w:asciiTheme="minorHAnsi" w:hAnsiTheme="minorHAnsi"/>
                <w:sz w:val="20"/>
                <w:szCs w:val="22"/>
              </w:rPr>
            </w:pPr>
            <w:r w:rsidRPr="00710C3E">
              <w:rPr>
                <w:rFonts w:asciiTheme="minorHAnsi" w:hAnsiTheme="minorHAnsi"/>
                <w:sz w:val="20"/>
                <w:szCs w:val="22"/>
              </w:rPr>
              <w:t>exercise</w:t>
            </w:r>
          </w:p>
          <w:p w14:paraId="5B45936E" w14:textId="77777777" w:rsidR="001957DE" w:rsidRPr="00710C3E" w:rsidRDefault="001957DE" w:rsidP="002F6626">
            <w:pPr>
              <w:pStyle w:val="ListParagraph"/>
              <w:numPr>
                <w:ilvl w:val="0"/>
                <w:numId w:val="25"/>
              </w:numPr>
              <w:rPr>
                <w:rFonts w:asciiTheme="minorHAnsi" w:hAnsiTheme="minorHAnsi"/>
                <w:sz w:val="20"/>
                <w:szCs w:val="22"/>
              </w:rPr>
            </w:pPr>
            <w:r w:rsidRPr="00710C3E">
              <w:rPr>
                <w:rFonts w:asciiTheme="minorHAnsi" w:hAnsiTheme="minorHAnsi"/>
                <w:sz w:val="20"/>
                <w:szCs w:val="22"/>
              </w:rPr>
              <w:t>optimal positions to defecate</w:t>
            </w:r>
          </w:p>
          <w:p w14:paraId="1735CA11" w14:textId="77777777" w:rsidR="00710C3E" w:rsidRPr="00710C3E" w:rsidRDefault="001957DE" w:rsidP="002F6626">
            <w:pPr>
              <w:pStyle w:val="ListParagraph"/>
              <w:numPr>
                <w:ilvl w:val="0"/>
                <w:numId w:val="25"/>
              </w:numPr>
              <w:rPr>
                <w:rFonts w:asciiTheme="minorHAnsi" w:hAnsiTheme="minorHAnsi"/>
                <w:sz w:val="20"/>
                <w:szCs w:val="22"/>
              </w:rPr>
            </w:pPr>
            <w:r w:rsidRPr="00710C3E">
              <w:rPr>
                <w:rFonts w:asciiTheme="minorHAnsi" w:hAnsiTheme="minorHAnsi"/>
                <w:sz w:val="20"/>
                <w:szCs w:val="22"/>
              </w:rPr>
              <w:t>indications of appropriate laxative use</w:t>
            </w:r>
          </w:p>
          <w:p w14:paraId="05959F42" w14:textId="77777777" w:rsidR="001957DE" w:rsidRDefault="00710C3E" w:rsidP="00710C3E">
            <w:pPr>
              <w:rPr>
                <w:rFonts w:asciiTheme="minorHAnsi" w:hAnsiTheme="minorHAnsi"/>
                <w:sz w:val="20"/>
                <w:szCs w:val="22"/>
              </w:rPr>
            </w:pPr>
            <w:r w:rsidRPr="00710C3E">
              <w:rPr>
                <w:rFonts w:asciiTheme="minorHAnsi" w:hAnsiTheme="minorHAnsi"/>
                <w:sz w:val="20"/>
                <w:szCs w:val="22"/>
              </w:rPr>
              <w:lastRenderedPageBreak/>
              <w:t>Refer to registered dietician for incorporating fluid into diets to prevent constipation if further support required</w:t>
            </w:r>
            <w:r w:rsidR="001957DE" w:rsidRPr="00710C3E">
              <w:rPr>
                <w:rFonts w:asciiTheme="minorHAnsi" w:hAnsiTheme="minorHAnsi"/>
                <w:sz w:val="20"/>
                <w:szCs w:val="22"/>
              </w:rPr>
              <w:t xml:space="preserve"> </w:t>
            </w:r>
          </w:p>
          <w:p w14:paraId="580B597A" w14:textId="77777777" w:rsidR="00212CAE" w:rsidRDefault="00212CAE" w:rsidP="00710C3E">
            <w:pPr>
              <w:rPr>
                <w:rFonts w:asciiTheme="minorHAnsi" w:hAnsiTheme="minorHAnsi"/>
                <w:sz w:val="20"/>
                <w:szCs w:val="22"/>
              </w:rPr>
            </w:pPr>
          </w:p>
          <w:p w14:paraId="77F55C7B" w14:textId="7F603612" w:rsidR="003E26FA" w:rsidRPr="000169BD" w:rsidRDefault="00212CAE" w:rsidP="00212CAE">
            <w:pPr>
              <w:rPr>
                <w:rFonts w:asciiTheme="minorHAnsi" w:hAnsiTheme="minorHAnsi"/>
                <w:sz w:val="22"/>
                <w:szCs w:val="22"/>
              </w:rPr>
            </w:pPr>
            <w:r w:rsidRPr="00212CAE">
              <w:rPr>
                <w:rFonts w:asciiTheme="minorHAnsi" w:hAnsiTheme="minorHAnsi"/>
                <w:sz w:val="20"/>
                <w:szCs w:val="22"/>
              </w:rPr>
              <w:t xml:space="preserve"> </w:t>
            </w:r>
          </w:p>
        </w:tc>
        <w:tc>
          <w:tcPr>
            <w:tcW w:w="504" w:type="dxa"/>
            <w:tcBorders>
              <w:bottom w:val="single" w:sz="4" w:space="0" w:color="008080"/>
            </w:tcBorders>
            <w:shd w:val="clear" w:color="auto" w:fill="auto"/>
          </w:tcPr>
          <w:p w14:paraId="1AE9C576" w14:textId="77777777" w:rsidR="003E26FA" w:rsidRPr="000169BD" w:rsidRDefault="003E26F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1548ED34" w14:textId="77777777" w:rsidR="003E26FA" w:rsidRPr="000169BD" w:rsidRDefault="003E26F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29C0933F" w14:textId="77777777" w:rsidR="003E26FA" w:rsidRPr="000169BD" w:rsidRDefault="003E26F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5BDDA9EF" w14:textId="77777777" w:rsidR="003E26FA" w:rsidRPr="000169BD" w:rsidRDefault="003E26FA" w:rsidP="009D05B6">
            <w:pPr>
              <w:ind w:left="72"/>
              <w:rPr>
                <w:rFonts w:asciiTheme="minorHAnsi" w:hAnsiTheme="minorHAnsi"/>
                <w:sz w:val="20"/>
                <w:szCs w:val="22"/>
              </w:rPr>
            </w:pPr>
          </w:p>
        </w:tc>
      </w:tr>
      <w:tr w:rsidR="00710C3E" w:rsidRPr="000169BD" w14:paraId="52147358" w14:textId="77777777" w:rsidTr="00710C3E">
        <w:trPr>
          <w:trHeight w:val="20"/>
          <w:jc w:val="center"/>
        </w:trPr>
        <w:tc>
          <w:tcPr>
            <w:tcW w:w="11520" w:type="dxa"/>
            <w:gridSpan w:val="5"/>
            <w:tcBorders>
              <w:bottom w:val="single" w:sz="4" w:space="0" w:color="008080"/>
            </w:tcBorders>
            <w:shd w:val="clear" w:color="auto" w:fill="DAEEF3" w:themeFill="accent5" w:themeFillTint="33"/>
          </w:tcPr>
          <w:p w14:paraId="12466549" w14:textId="77777777" w:rsidR="00710C3E" w:rsidRDefault="00142F71" w:rsidP="009D05B6">
            <w:pPr>
              <w:ind w:left="72"/>
              <w:rPr>
                <w:rFonts w:asciiTheme="minorHAnsi" w:hAnsiTheme="minorHAnsi"/>
                <w:b/>
                <w:bCs/>
                <w:color w:val="1F497D"/>
                <w:sz w:val="18"/>
                <w:szCs w:val="18"/>
              </w:rPr>
            </w:pPr>
            <w:r>
              <w:rPr>
                <w:rFonts w:asciiTheme="minorHAnsi" w:hAnsiTheme="minorHAnsi"/>
                <w:b/>
                <w:bCs/>
                <w:color w:val="1F497D"/>
                <w:sz w:val="18"/>
                <w:szCs w:val="18"/>
              </w:rPr>
              <w:t>5.3 H</w:t>
            </w:r>
            <w:r w:rsidR="00710C3E" w:rsidRPr="00710C3E">
              <w:rPr>
                <w:rFonts w:asciiTheme="minorHAnsi" w:hAnsiTheme="minorHAnsi"/>
                <w:b/>
                <w:bCs/>
                <w:color w:val="1F497D"/>
                <w:sz w:val="18"/>
                <w:szCs w:val="18"/>
              </w:rPr>
              <w:t>ealth providers promote the option of using psyllium fibre supplements for persons living with fecal incontinence in the community</w:t>
            </w:r>
          </w:p>
          <w:p w14:paraId="31A86F25" w14:textId="77777777" w:rsidR="00710C3E" w:rsidRPr="00CD397B" w:rsidRDefault="00710C3E" w:rsidP="00710C3E">
            <w:pPr>
              <w:rPr>
                <w:rFonts w:asciiTheme="minorHAnsi" w:hAnsiTheme="minorHAnsi"/>
                <w:b/>
                <w:color w:val="1F497D"/>
                <w:sz w:val="16"/>
                <w:szCs w:val="16"/>
              </w:rPr>
            </w:pPr>
            <w:r w:rsidRPr="00CD397B">
              <w:rPr>
                <w:rFonts w:asciiTheme="minorHAnsi" w:hAnsiTheme="minorHAnsi"/>
                <w:b/>
                <w:color w:val="1F497D"/>
                <w:sz w:val="16"/>
                <w:szCs w:val="16"/>
              </w:rPr>
              <w:t xml:space="preserve">Strength of recommendation: </w:t>
            </w:r>
            <w:r>
              <w:rPr>
                <w:rFonts w:asciiTheme="minorHAnsi" w:hAnsiTheme="minorHAnsi"/>
                <w:b/>
                <w:color w:val="1F497D"/>
                <w:sz w:val="16"/>
                <w:szCs w:val="16"/>
              </w:rPr>
              <w:t>Conditional</w:t>
            </w:r>
          </w:p>
          <w:p w14:paraId="25BCBF2D" w14:textId="77777777" w:rsidR="00710C3E" w:rsidRPr="00CD397B" w:rsidRDefault="00710C3E" w:rsidP="00710C3E">
            <w:pPr>
              <w:rPr>
                <w:rFonts w:asciiTheme="minorHAnsi" w:hAnsiTheme="minorHAnsi"/>
                <w:b/>
                <w:color w:val="1F497D"/>
                <w:sz w:val="16"/>
                <w:szCs w:val="16"/>
              </w:rPr>
            </w:pPr>
            <w:r w:rsidRPr="00CD397B">
              <w:rPr>
                <w:rFonts w:asciiTheme="minorHAnsi" w:hAnsiTheme="minorHAnsi"/>
                <w:b/>
                <w:color w:val="1F497D"/>
                <w:sz w:val="16"/>
                <w:szCs w:val="16"/>
              </w:rPr>
              <w:t>Stre</w:t>
            </w:r>
            <w:r>
              <w:rPr>
                <w:rFonts w:asciiTheme="minorHAnsi" w:hAnsiTheme="minorHAnsi"/>
                <w:b/>
                <w:color w:val="1F497D"/>
                <w:sz w:val="16"/>
                <w:szCs w:val="16"/>
              </w:rPr>
              <w:t>ngth of evidence of effects: Moderate</w:t>
            </w:r>
          </w:p>
          <w:p w14:paraId="54FEE7EE" w14:textId="77777777" w:rsidR="00710C3E" w:rsidRPr="000169BD" w:rsidRDefault="00710C3E" w:rsidP="00142F71">
            <w:pPr>
              <w:rPr>
                <w:rFonts w:asciiTheme="minorHAnsi" w:hAnsiTheme="minorHAnsi"/>
                <w:sz w:val="20"/>
                <w:szCs w:val="22"/>
              </w:rPr>
            </w:pPr>
            <w:r w:rsidRPr="00CD397B">
              <w:rPr>
                <w:rFonts w:asciiTheme="minorHAnsi" w:hAnsiTheme="minorHAnsi"/>
                <w:b/>
                <w:color w:val="1F497D"/>
                <w:sz w:val="16"/>
                <w:szCs w:val="16"/>
              </w:rPr>
              <w:t>Confidence of Evidence: N/A</w:t>
            </w:r>
          </w:p>
        </w:tc>
      </w:tr>
      <w:tr w:rsidR="003E26FA" w:rsidRPr="000169BD" w14:paraId="1C5A6B61" w14:textId="77777777" w:rsidTr="00B9727C">
        <w:trPr>
          <w:trHeight w:val="20"/>
          <w:jc w:val="center"/>
        </w:trPr>
        <w:tc>
          <w:tcPr>
            <w:tcW w:w="4950" w:type="dxa"/>
            <w:tcBorders>
              <w:bottom w:val="single" w:sz="4" w:space="0" w:color="008080"/>
            </w:tcBorders>
            <w:shd w:val="clear" w:color="auto" w:fill="auto"/>
          </w:tcPr>
          <w:p w14:paraId="7599E7A8" w14:textId="77777777" w:rsidR="00142F71" w:rsidRPr="00142F71" w:rsidRDefault="00710C3E" w:rsidP="00710C3E">
            <w:pPr>
              <w:spacing w:after="120"/>
              <w:rPr>
                <w:rFonts w:asciiTheme="minorHAnsi" w:hAnsiTheme="minorHAnsi"/>
                <w:sz w:val="20"/>
                <w:szCs w:val="22"/>
              </w:rPr>
            </w:pPr>
            <w:r w:rsidRPr="00142F71">
              <w:rPr>
                <w:rFonts w:asciiTheme="minorHAnsi" w:hAnsiTheme="minorHAnsi"/>
                <w:sz w:val="20"/>
                <w:szCs w:val="22"/>
              </w:rPr>
              <w:t xml:space="preserve">Psyllium fibre supplements may improve stool consistency, QoL and reduce episodes of fecal incontinence </w:t>
            </w:r>
            <w:r w:rsidR="00142F71" w:rsidRPr="00142F71">
              <w:rPr>
                <w:rFonts w:asciiTheme="minorHAnsi" w:hAnsiTheme="minorHAnsi"/>
                <w:sz w:val="20"/>
                <w:szCs w:val="22"/>
              </w:rPr>
              <w:t xml:space="preserve">in the community. </w:t>
            </w:r>
          </w:p>
          <w:p w14:paraId="2C591F6E" w14:textId="77777777" w:rsidR="00710C3E" w:rsidRPr="00142F71" w:rsidRDefault="00142F71" w:rsidP="00710C3E">
            <w:pPr>
              <w:spacing w:after="120"/>
              <w:rPr>
                <w:rFonts w:asciiTheme="minorHAnsi" w:hAnsiTheme="minorHAnsi"/>
                <w:b/>
                <w:color w:val="FF0000"/>
                <w:sz w:val="20"/>
                <w:szCs w:val="22"/>
              </w:rPr>
            </w:pPr>
            <w:r w:rsidRPr="00142F71">
              <w:rPr>
                <w:rFonts w:asciiTheme="minorHAnsi" w:hAnsiTheme="minorHAnsi"/>
                <w:b/>
                <w:color w:val="FF0000"/>
                <w:sz w:val="20"/>
                <w:szCs w:val="22"/>
              </w:rPr>
              <w:t>It is not recommended for the long term care setting</w:t>
            </w:r>
          </w:p>
          <w:p w14:paraId="72177B20" w14:textId="77777777" w:rsidR="00142F71" w:rsidRPr="005C5D0B" w:rsidRDefault="00710C3E" w:rsidP="00710C3E">
            <w:pPr>
              <w:spacing w:after="120"/>
              <w:rPr>
                <w:rFonts w:asciiTheme="minorHAnsi" w:hAnsiTheme="minorHAnsi"/>
                <w:i/>
                <w:sz w:val="20"/>
                <w:szCs w:val="22"/>
              </w:rPr>
            </w:pPr>
            <w:r w:rsidRPr="00142F71">
              <w:rPr>
                <w:rFonts w:asciiTheme="minorHAnsi" w:hAnsiTheme="minorHAnsi"/>
                <w:sz w:val="20"/>
                <w:szCs w:val="22"/>
                <w:highlight w:val="yellow"/>
              </w:rPr>
              <w:t xml:space="preserve">Caution: </w:t>
            </w:r>
            <w:r w:rsidRPr="005C5D0B">
              <w:rPr>
                <w:rFonts w:asciiTheme="minorHAnsi" w:hAnsiTheme="minorHAnsi"/>
                <w:i/>
                <w:sz w:val="20"/>
                <w:szCs w:val="22"/>
                <w:highlight w:val="yellow"/>
              </w:rPr>
              <w:t>Psyllium fibre may cause potential harms such as constipation or fecal impaction if used in persons who are not mobile and do not have adequate hydration. Therefore, it is not indicated for persons who are bed bound or older adults living in long term care settings.</w:t>
            </w:r>
          </w:p>
          <w:p w14:paraId="09DB755C" w14:textId="77777777" w:rsidR="00142F71" w:rsidRDefault="00142F71" w:rsidP="00710C3E">
            <w:pPr>
              <w:spacing w:after="120"/>
              <w:rPr>
                <w:rFonts w:asciiTheme="minorHAnsi" w:hAnsiTheme="minorHAnsi"/>
                <w:sz w:val="20"/>
                <w:szCs w:val="22"/>
              </w:rPr>
            </w:pPr>
          </w:p>
          <w:p w14:paraId="43321247" w14:textId="77777777" w:rsidR="00710C3E" w:rsidRPr="000169BD" w:rsidRDefault="00142F71" w:rsidP="00142F71">
            <w:pPr>
              <w:spacing w:after="120"/>
              <w:rPr>
                <w:rFonts w:asciiTheme="minorHAnsi" w:hAnsiTheme="minorHAnsi"/>
                <w:sz w:val="22"/>
                <w:szCs w:val="22"/>
              </w:rPr>
            </w:pPr>
            <w:r>
              <w:rPr>
                <w:rFonts w:asciiTheme="minorHAnsi" w:hAnsiTheme="minorHAnsi"/>
                <w:sz w:val="20"/>
                <w:szCs w:val="22"/>
              </w:rPr>
              <w:t xml:space="preserve">Adequate psyllium fibre intake page 70. </w:t>
            </w:r>
            <w:r w:rsidR="00710C3E">
              <w:rPr>
                <w:rFonts w:asciiTheme="minorHAnsi" w:hAnsiTheme="minorHAnsi"/>
                <w:sz w:val="22"/>
                <w:szCs w:val="22"/>
              </w:rPr>
              <w:t xml:space="preserve"> </w:t>
            </w:r>
          </w:p>
        </w:tc>
        <w:tc>
          <w:tcPr>
            <w:tcW w:w="504" w:type="dxa"/>
            <w:tcBorders>
              <w:bottom w:val="single" w:sz="4" w:space="0" w:color="008080"/>
            </w:tcBorders>
            <w:shd w:val="clear" w:color="auto" w:fill="auto"/>
          </w:tcPr>
          <w:p w14:paraId="72F40F0C" w14:textId="77777777" w:rsidR="003E26FA" w:rsidRPr="000169BD" w:rsidRDefault="003E26F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17F236B9" w14:textId="77777777" w:rsidR="003E26FA" w:rsidRPr="000169BD" w:rsidRDefault="003E26F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422A1852" w14:textId="77777777" w:rsidR="003E26FA" w:rsidRPr="000169BD" w:rsidRDefault="003E26F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63F3D5B5" w14:textId="77777777" w:rsidR="003E26FA" w:rsidRPr="000169BD" w:rsidRDefault="003E26FA" w:rsidP="009D05B6">
            <w:pPr>
              <w:ind w:left="72"/>
              <w:rPr>
                <w:rFonts w:asciiTheme="minorHAnsi" w:hAnsiTheme="minorHAnsi"/>
                <w:sz w:val="20"/>
                <w:szCs w:val="22"/>
              </w:rPr>
            </w:pPr>
          </w:p>
        </w:tc>
      </w:tr>
      <w:tr w:rsidR="00142F71" w:rsidRPr="000169BD" w14:paraId="7C53FEC3" w14:textId="77777777" w:rsidTr="00142F71">
        <w:trPr>
          <w:trHeight w:val="20"/>
          <w:jc w:val="center"/>
        </w:trPr>
        <w:tc>
          <w:tcPr>
            <w:tcW w:w="11520" w:type="dxa"/>
            <w:gridSpan w:val="5"/>
            <w:tcBorders>
              <w:bottom w:val="single" w:sz="4" w:space="0" w:color="008080"/>
            </w:tcBorders>
            <w:shd w:val="clear" w:color="auto" w:fill="DAEEF3" w:themeFill="accent5" w:themeFillTint="33"/>
          </w:tcPr>
          <w:p w14:paraId="53D62DEC" w14:textId="77777777" w:rsidR="00142F71" w:rsidRDefault="00142F71" w:rsidP="009D05B6">
            <w:pPr>
              <w:ind w:left="72"/>
              <w:rPr>
                <w:rFonts w:asciiTheme="minorHAnsi" w:hAnsiTheme="minorHAnsi"/>
                <w:b/>
                <w:bCs/>
                <w:color w:val="1F497D"/>
                <w:sz w:val="18"/>
                <w:szCs w:val="18"/>
              </w:rPr>
            </w:pPr>
            <w:r w:rsidRPr="00142F71">
              <w:rPr>
                <w:rFonts w:asciiTheme="minorHAnsi" w:hAnsiTheme="minorHAnsi"/>
                <w:b/>
                <w:bCs/>
                <w:color w:val="1F497D"/>
                <w:sz w:val="18"/>
                <w:szCs w:val="18"/>
              </w:rPr>
              <w:t>6.1 Health service organizations implement an interprofessional approach to providing care for persons living with fecal incontinence and/or constipation.</w:t>
            </w:r>
          </w:p>
          <w:p w14:paraId="5AAC8DBA" w14:textId="77777777" w:rsidR="00142F71" w:rsidRPr="00CD397B" w:rsidRDefault="00142F71" w:rsidP="00142F71">
            <w:pPr>
              <w:rPr>
                <w:rFonts w:asciiTheme="minorHAnsi" w:hAnsiTheme="minorHAnsi"/>
                <w:b/>
                <w:color w:val="1F497D"/>
                <w:sz w:val="16"/>
                <w:szCs w:val="16"/>
              </w:rPr>
            </w:pPr>
            <w:r w:rsidRPr="00CD397B">
              <w:rPr>
                <w:rFonts w:asciiTheme="minorHAnsi" w:hAnsiTheme="minorHAnsi"/>
                <w:b/>
                <w:color w:val="1F497D"/>
                <w:sz w:val="16"/>
                <w:szCs w:val="16"/>
              </w:rPr>
              <w:t xml:space="preserve">Strength of recommendation: </w:t>
            </w:r>
            <w:r>
              <w:rPr>
                <w:rFonts w:asciiTheme="minorHAnsi" w:hAnsiTheme="minorHAnsi"/>
                <w:b/>
                <w:color w:val="1F497D"/>
                <w:sz w:val="16"/>
                <w:szCs w:val="16"/>
              </w:rPr>
              <w:t>Conditional</w:t>
            </w:r>
          </w:p>
          <w:p w14:paraId="28C5EDFE" w14:textId="77777777" w:rsidR="00142F71" w:rsidRPr="00CD397B" w:rsidRDefault="00142F71" w:rsidP="00142F71">
            <w:pPr>
              <w:rPr>
                <w:rFonts w:asciiTheme="minorHAnsi" w:hAnsiTheme="minorHAnsi"/>
                <w:b/>
                <w:color w:val="1F497D"/>
                <w:sz w:val="16"/>
                <w:szCs w:val="16"/>
              </w:rPr>
            </w:pPr>
            <w:r w:rsidRPr="00CD397B">
              <w:rPr>
                <w:rFonts w:asciiTheme="minorHAnsi" w:hAnsiTheme="minorHAnsi"/>
                <w:b/>
                <w:color w:val="1F497D"/>
                <w:sz w:val="16"/>
                <w:szCs w:val="16"/>
              </w:rPr>
              <w:t>Stre</w:t>
            </w:r>
            <w:r>
              <w:rPr>
                <w:rFonts w:asciiTheme="minorHAnsi" w:hAnsiTheme="minorHAnsi"/>
                <w:b/>
                <w:color w:val="1F497D"/>
                <w:sz w:val="16"/>
                <w:szCs w:val="16"/>
              </w:rPr>
              <w:t>ngth of evidence of effects: Low</w:t>
            </w:r>
          </w:p>
          <w:p w14:paraId="4C47DF72" w14:textId="77777777" w:rsidR="00142F71" w:rsidRPr="000169BD" w:rsidRDefault="00142F71" w:rsidP="00142F71">
            <w:pPr>
              <w:rPr>
                <w:rFonts w:asciiTheme="minorHAnsi" w:hAnsiTheme="minorHAnsi"/>
                <w:sz w:val="20"/>
                <w:szCs w:val="22"/>
              </w:rPr>
            </w:pPr>
            <w:r w:rsidRPr="00CD397B">
              <w:rPr>
                <w:rFonts w:asciiTheme="minorHAnsi" w:hAnsiTheme="minorHAnsi"/>
                <w:b/>
                <w:color w:val="1F497D"/>
                <w:sz w:val="16"/>
                <w:szCs w:val="16"/>
              </w:rPr>
              <w:t xml:space="preserve">Confidence of Evidence: </w:t>
            </w:r>
            <w:r>
              <w:rPr>
                <w:rFonts w:asciiTheme="minorHAnsi" w:hAnsiTheme="minorHAnsi"/>
                <w:b/>
                <w:color w:val="1F497D"/>
                <w:sz w:val="16"/>
                <w:szCs w:val="16"/>
              </w:rPr>
              <w:t>Low</w:t>
            </w:r>
          </w:p>
        </w:tc>
      </w:tr>
      <w:tr w:rsidR="003E26FA" w:rsidRPr="000169BD" w14:paraId="3B1C2356" w14:textId="77777777" w:rsidTr="00B9727C">
        <w:trPr>
          <w:trHeight w:val="20"/>
          <w:jc w:val="center"/>
        </w:trPr>
        <w:tc>
          <w:tcPr>
            <w:tcW w:w="4950" w:type="dxa"/>
            <w:tcBorders>
              <w:bottom w:val="single" w:sz="4" w:space="0" w:color="008080"/>
            </w:tcBorders>
            <w:shd w:val="clear" w:color="auto" w:fill="auto"/>
          </w:tcPr>
          <w:p w14:paraId="3D6183B0" w14:textId="77777777" w:rsidR="00142F71" w:rsidRPr="00142F71" w:rsidRDefault="00142F71" w:rsidP="002F6626">
            <w:pPr>
              <w:pStyle w:val="ListParagraph"/>
              <w:numPr>
                <w:ilvl w:val="0"/>
                <w:numId w:val="26"/>
              </w:numPr>
              <w:rPr>
                <w:rFonts w:asciiTheme="minorHAnsi" w:hAnsiTheme="minorHAnsi"/>
                <w:sz w:val="22"/>
                <w:szCs w:val="22"/>
              </w:rPr>
            </w:pPr>
            <w:r w:rsidRPr="00142F71">
              <w:rPr>
                <w:rFonts w:asciiTheme="minorHAnsi" w:hAnsiTheme="minorHAnsi"/>
                <w:sz w:val="20"/>
                <w:szCs w:val="22"/>
              </w:rPr>
              <w:t xml:space="preserve">IP team approach tailored to individual care needs. </w:t>
            </w:r>
          </w:p>
          <w:p w14:paraId="6105D2B9" w14:textId="77777777" w:rsidR="003E26FA" w:rsidRPr="00142F71" w:rsidRDefault="00142F71" w:rsidP="002F6626">
            <w:pPr>
              <w:pStyle w:val="ListParagraph"/>
              <w:numPr>
                <w:ilvl w:val="0"/>
                <w:numId w:val="26"/>
              </w:numPr>
              <w:rPr>
                <w:rFonts w:asciiTheme="minorHAnsi" w:hAnsiTheme="minorHAnsi"/>
                <w:sz w:val="22"/>
                <w:szCs w:val="22"/>
              </w:rPr>
            </w:pPr>
            <w:r w:rsidRPr="00142F71">
              <w:rPr>
                <w:rFonts w:asciiTheme="minorHAnsi" w:hAnsiTheme="minorHAnsi"/>
                <w:sz w:val="20"/>
                <w:szCs w:val="22"/>
              </w:rPr>
              <w:t>Primary care settings use evidence based management and have resources for referral to continence specialists and/or continence care services such as continence clinic</w:t>
            </w:r>
          </w:p>
          <w:p w14:paraId="3771F09A" w14:textId="77777777" w:rsidR="00142F71" w:rsidRPr="00212CAE" w:rsidRDefault="00212CAE" w:rsidP="002F6626">
            <w:pPr>
              <w:pStyle w:val="ListParagraph"/>
              <w:numPr>
                <w:ilvl w:val="0"/>
                <w:numId w:val="26"/>
              </w:numPr>
              <w:rPr>
                <w:rFonts w:asciiTheme="minorHAnsi" w:hAnsiTheme="minorHAnsi"/>
                <w:sz w:val="22"/>
                <w:szCs w:val="22"/>
              </w:rPr>
            </w:pPr>
            <w:r>
              <w:rPr>
                <w:rFonts w:asciiTheme="minorHAnsi" w:hAnsiTheme="minorHAnsi"/>
                <w:sz w:val="20"/>
                <w:szCs w:val="22"/>
              </w:rPr>
              <w:t>Use of clinical pathways with referrals and consults to a continence team for fecal incontinence</w:t>
            </w:r>
          </w:p>
          <w:p w14:paraId="29282547" w14:textId="77777777" w:rsidR="00212CAE" w:rsidRPr="00212CAE" w:rsidRDefault="00212CAE" w:rsidP="002F6626">
            <w:pPr>
              <w:pStyle w:val="ListParagraph"/>
              <w:numPr>
                <w:ilvl w:val="0"/>
                <w:numId w:val="26"/>
              </w:numPr>
              <w:rPr>
                <w:rFonts w:asciiTheme="minorHAnsi" w:hAnsiTheme="minorHAnsi"/>
                <w:sz w:val="22"/>
                <w:szCs w:val="22"/>
              </w:rPr>
            </w:pPr>
            <w:r>
              <w:rPr>
                <w:rFonts w:asciiTheme="minorHAnsi" w:hAnsiTheme="minorHAnsi"/>
                <w:sz w:val="20"/>
                <w:szCs w:val="22"/>
              </w:rPr>
              <w:t>Clinical pathway includes anorectal surgeons, pelvic physiotherapists, anorectal NP, bowel function nurse continence team, and researcher</w:t>
            </w:r>
          </w:p>
          <w:p w14:paraId="042AECC3" w14:textId="77777777" w:rsidR="00212CAE" w:rsidRPr="00212CAE" w:rsidRDefault="00212CAE" w:rsidP="00212CAE">
            <w:pPr>
              <w:rPr>
                <w:rFonts w:asciiTheme="minorHAnsi" w:hAnsiTheme="minorHAnsi"/>
                <w:sz w:val="20"/>
                <w:szCs w:val="22"/>
              </w:rPr>
            </w:pPr>
            <w:r w:rsidRPr="00212CAE">
              <w:rPr>
                <w:rFonts w:asciiTheme="minorHAnsi" w:hAnsiTheme="minorHAnsi"/>
                <w:sz w:val="20"/>
                <w:szCs w:val="22"/>
              </w:rPr>
              <w:t>Quality Improvement:</w:t>
            </w:r>
          </w:p>
          <w:p w14:paraId="7DC9B1C1" w14:textId="77777777" w:rsidR="00212CAE" w:rsidRPr="00212CAE" w:rsidRDefault="00212CAE" w:rsidP="002F6626">
            <w:pPr>
              <w:pStyle w:val="ListParagraph"/>
              <w:numPr>
                <w:ilvl w:val="0"/>
                <w:numId w:val="27"/>
              </w:numPr>
              <w:rPr>
                <w:rFonts w:asciiTheme="minorHAnsi" w:hAnsiTheme="minorHAnsi"/>
                <w:sz w:val="20"/>
                <w:szCs w:val="22"/>
              </w:rPr>
            </w:pPr>
            <w:r w:rsidRPr="00212CAE">
              <w:rPr>
                <w:rFonts w:asciiTheme="minorHAnsi" w:hAnsiTheme="minorHAnsi"/>
                <w:sz w:val="20"/>
                <w:szCs w:val="22"/>
              </w:rPr>
              <w:t xml:space="preserve">Constipation audits </w:t>
            </w:r>
          </w:p>
          <w:p w14:paraId="3DB52CCE" w14:textId="77777777" w:rsidR="00212CAE" w:rsidRPr="00212CAE" w:rsidRDefault="00212CAE" w:rsidP="002F6626">
            <w:pPr>
              <w:pStyle w:val="ListParagraph"/>
              <w:numPr>
                <w:ilvl w:val="0"/>
                <w:numId w:val="27"/>
              </w:numPr>
              <w:rPr>
                <w:rFonts w:asciiTheme="minorHAnsi" w:hAnsiTheme="minorHAnsi"/>
                <w:sz w:val="20"/>
                <w:szCs w:val="22"/>
              </w:rPr>
            </w:pPr>
            <w:r w:rsidRPr="00212CAE">
              <w:rPr>
                <w:rFonts w:asciiTheme="minorHAnsi" w:hAnsiTheme="minorHAnsi"/>
                <w:sz w:val="20"/>
                <w:szCs w:val="22"/>
              </w:rPr>
              <w:t>IP team to develop an algorithm to prevent, detect and treat constipation</w:t>
            </w:r>
          </w:p>
          <w:p w14:paraId="6A849FB1" w14:textId="77777777" w:rsidR="00212CAE" w:rsidRPr="00212CAE" w:rsidRDefault="00212CAE" w:rsidP="002F6626">
            <w:pPr>
              <w:pStyle w:val="ListParagraph"/>
              <w:numPr>
                <w:ilvl w:val="0"/>
                <w:numId w:val="27"/>
              </w:numPr>
              <w:rPr>
                <w:rFonts w:asciiTheme="minorHAnsi" w:hAnsiTheme="minorHAnsi"/>
                <w:sz w:val="20"/>
                <w:szCs w:val="22"/>
              </w:rPr>
            </w:pPr>
            <w:r w:rsidRPr="00212CAE">
              <w:rPr>
                <w:rFonts w:asciiTheme="minorHAnsi" w:hAnsiTheme="minorHAnsi"/>
                <w:sz w:val="20"/>
                <w:szCs w:val="22"/>
              </w:rPr>
              <w:t>IP team of nurses, nurse manager, dieticians, PT and doctors</w:t>
            </w:r>
          </w:p>
          <w:p w14:paraId="02795053" w14:textId="290755C3" w:rsidR="00212CAE" w:rsidRPr="00212CAE" w:rsidRDefault="00212CAE" w:rsidP="00212CAE">
            <w:pPr>
              <w:rPr>
                <w:rFonts w:asciiTheme="minorHAnsi" w:hAnsiTheme="minorHAnsi"/>
                <w:sz w:val="22"/>
                <w:szCs w:val="22"/>
              </w:rPr>
            </w:pPr>
          </w:p>
        </w:tc>
        <w:tc>
          <w:tcPr>
            <w:tcW w:w="504" w:type="dxa"/>
            <w:tcBorders>
              <w:bottom w:val="single" w:sz="4" w:space="0" w:color="008080"/>
            </w:tcBorders>
            <w:shd w:val="clear" w:color="auto" w:fill="auto"/>
          </w:tcPr>
          <w:p w14:paraId="030B3249" w14:textId="77777777" w:rsidR="003E26FA" w:rsidRPr="000169BD" w:rsidRDefault="003E26F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5F94BB7D" w14:textId="77777777" w:rsidR="003E26FA" w:rsidRPr="000169BD" w:rsidRDefault="003E26F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7E99840" w14:textId="77777777" w:rsidR="003E26FA" w:rsidRPr="000169BD" w:rsidRDefault="003E26F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0782AC64" w14:textId="77777777" w:rsidR="003E26FA" w:rsidRPr="000169BD" w:rsidRDefault="003E26FA" w:rsidP="009D05B6">
            <w:pPr>
              <w:ind w:left="72"/>
              <w:rPr>
                <w:rFonts w:asciiTheme="minorHAnsi" w:hAnsiTheme="minorHAnsi"/>
                <w:sz w:val="20"/>
                <w:szCs w:val="22"/>
              </w:rPr>
            </w:pPr>
          </w:p>
        </w:tc>
      </w:tr>
      <w:tr w:rsidR="00212CAE" w:rsidRPr="000169BD" w14:paraId="657C4249" w14:textId="77777777" w:rsidTr="00212CAE">
        <w:trPr>
          <w:trHeight w:val="20"/>
          <w:jc w:val="center"/>
        </w:trPr>
        <w:tc>
          <w:tcPr>
            <w:tcW w:w="11520" w:type="dxa"/>
            <w:gridSpan w:val="5"/>
            <w:tcBorders>
              <w:bottom w:val="single" w:sz="4" w:space="0" w:color="008080"/>
            </w:tcBorders>
            <w:shd w:val="clear" w:color="auto" w:fill="DAEEF3" w:themeFill="accent5" w:themeFillTint="33"/>
          </w:tcPr>
          <w:p w14:paraId="41847E1F" w14:textId="77777777" w:rsidR="00212CAE" w:rsidRPr="00212CAE" w:rsidRDefault="00212CAE" w:rsidP="009D05B6">
            <w:pPr>
              <w:ind w:left="72"/>
              <w:rPr>
                <w:rFonts w:asciiTheme="minorHAnsi" w:hAnsiTheme="minorHAnsi"/>
                <w:b/>
                <w:bCs/>
                <w:color w:val="1F497D"/>
                <w:sz w:val="18"/>
                <w:szCs w:val="18"/>
              </w:rPr>
            </w:pPr>
            <w:r w:rsidRPr="00212CAE">
              <w:rPr>
                <w:rFonts w:asciiTheme="minorHAnsi" w:hAnsiTheme="minorHAnsi"/>
                <w:b/>
                <w:bCs/>
                <w:color w:val="1F497D"/>
                <w:sz w:val="18"/>
                <w:szCs w:val="18"/>
              </w:rPr>
              <w:t>7.1 Health service organizations implement a bowel protocol to manage constipation, which can be individualized</w:t>
            </w:r>
          </w:p>
          <w:p w14:paraId="12E749F9" w14:textId="77777777" w:rsidR="00212CAE" w:rsidRPr="00CD397B" w:rsidRDefault="00212CAE" w:rsidP="00212CAE">
            <w:pPr>
              <w:rPr>
                <w:rFonts w:asciiTheme="minorHAnsi" w:hAnsiTheme="minorHAnsi"/>
                <w:b/>
                <w:color w:val="1F497D"/>
                <w:sz w:val="16"/>
                <w:szCs w:val="16"/>
              </w:rPr>
            </w:pPr>
            <w:r w:rsidRPr="00CD397B">
              <w:rPr>
                <w:rFonts w:asciiTheme="minorHAnsi" w:hAnsiTheme="minorHAnsi"/>
                <w:b/>
                <w:color w:val="1F497D"/>
                <w:sz w:val="16"/>
                <w:szCs w:val="16"/>
              </w:rPr>
              <w:t xml:space="preserve">Strength of recommendation: </w:t>
            </w:r>
            <w:r>
              <w:rPr>
                <w:rFonts w:asciiTheme="minorHAnsi" w:hAnsiTheme="minorHAnsi"/>
                <w:b/>
                <w:color w:val="1F497D"/>
                <w:sz w:val="16"/>
                <w:szCs w:val="16"/>
              </w:rPr>
              <w:t>Strong</w:t>
            </w:r>
          </w:p>
          <w:p w14:paraId="4E0D9FB6" w14:textId="77777777" w:rsidR="00212CAE" w:rsidRPr="00CD397B" w:rsidRDefault="00212CAE" w:rsidP="00212CAE">
            <w:pPr>
              <w:rPr>
                <w:rFonts w:asciiTheme="minorHAnsi" w:hAnsiTheme="minorHAnsi"/>
                <w:b/>
                <w:color w:val="1F497D"/>
                <w:sz w:val="16"/>
                <w:szCs w:val="16"/>
              </w:rPr>
            </w:pPr>
            <w:r w:rsidRPr="00CD397B">
              <w:rPr>
                <w:rFonts w:asciiTheme="minorHAnsi" w:hAnsiTheme="minorHAnsi"/>
                <w:b/>
                <w:color w:val="1F497D"/>
                <w:sz w:val="16"/>
                <w:szCs w:val="16"/>
              </w:rPr>
              <w:t>Stre</w:t>
            </w:r>
            <w:r>
              <w:rPr>
                <w:rFonts w:asciiTheme="minorHAnsi" w:hAnsiTheme="minorHAnsi"/>
                <w:b/>
                <w:color w:val="1F497D"/>
                <w:sz w:val="16"/>
                <w:szCs w:val="16"/>
              </w:rPr>
              <w:t>ngth of evidence of effects: Very Low</w:t>
            </w:r>
          </w:p>
          <w:p w14:paraId="7BB4E32D" w14:textId="77777777" w:rsidR="00212CAE" w:rsidRPr="000169BD" w:rsidRDefault="00212CAE" w:rsidP="00212CAE">
            <w:pPr>
              <w:ind w:left="72"/>
              <w:rPr>
                <w:rFonts w:asciiTheme="minorHAnsi" w:hAnsiTheme="minorHAnsi"/>
                <w:sz w:val="20"/>
                <w:szCs w:val="22"/>
              </w:rPr>
            </w:pPr>
            <w:r w:rsidRPr="00CD397B">
              <w:rPr>
                <w:rFonts w:asciiTheme="minorHAnsi" w:hAnsiTheme="minorHAnsi"/>
                <w:b/>
                <w:color w:val="1F497D"/>
                <w:sz w:val="16"/>
                <w:szCs w:val="16"/>
              </w:rPr>
              <w:t xml:space="preserve">Confidence of Evidence: </w:t>
            </w:r>
            <w:r>
              <w:rPr>
                <w:rFonts w:asciiTheme="minorHAnsi" w:hAnsiTheme="minorHAnsi"/>
                <w:b/>
                <w:color w:val="1F497D"/>
                <w:sz w:val="16"/>
                <w:szCs w:val="16"/>
              </w:rPr>
              <w:t>N/A</w:t>
            </w:r>
          </w:p>
        </w:tc>
      </w:tr>
      <w:tr w:rsidR="003E26FA" w:rsidRPr="000169BD" w14:paraId="6D237A95" w14:textId="77777777" w:rsidTr="00B9727C">
        <w:trPr>
          <w:trHeight w:val="20"/>
          <w:jc w:val="center"/>
        </w:trPr>
        <w:tc>
          <w:tcPr>
            <w:tcW w:w="4950" w:type="dxa"/>
            <w:tcBorders>
              <w:bottom w:val="single" w:sz="4" w:space="0" w:color="008080"/>
            </w:tcBorders>
            <w:shd w:val="clear" w:color="auto" w:fill="auto"/>
          </w:tcPr>
          <w:p w14:paraId="6B07DDFB" w14:textId="77777777" w:rsidR="003E26FA" w:rsidRDefault="00C37EEA" w:rsidP="002222E1">
            <w:pPr>
              <w:ind w:left="360" w:hanging="360"/>
              <w:rPr>
                <w:rFonts w:asciiTheme="minorHAnsi" w:hAnsiTheme="minorHAnsi"/>
                <w:sz w:val="20"/>
                <w:szCs w:val="22"/>
              </w:rPr>
            </w:pPr>
            <w:r w:rsidRPr="00C37EEA">
              <w:rPr>
                <w:rFonts w:asciiTheme="minorHAnsi" w:hAnsiTheme="minorHAnsi"/>
                <w:sz w:val="20"/>
                <w:szCs w:val="22"/>
              </w:rPr>
              <w:t>Components of a bowel protocol</w:t>
            </w:r>
          </w:p>
          <w:p w14:paraId="27DBE2DE" w14:textId="77777777" w:rsidR="00C37EEA" w:rsidRPr="00C37EEA" w:rsidRDefault="00C37EEA" w:rsidP="002F6626">
            <w:pPr>
              <w:pStyle w:val="ListParagraph"/>
              <w:numPr>
                <w:ilvl w:val="0"/>
                <w:numId w:val="30"/>
              </w:numPr>
              <w:rPr>
                <w:rFonts w:asciiTheme="minorHAnsi" w:hAnsiTheme="minorHAnsi"/>
                <w:sz w:val="20"/>
                <w:szCs w:val="22"/>
              </w:rPr>
            </w:pPr>
            <w:r>
              <w:rPr>
                <w:rFonts w:asciiTheme="minorHAnsi" w:hAnsiTheme="minorHAnsi"/>
                <w:sz w:val="20"/>
                <w:szCs w:val="22"/>
              </w:rPr>
              <w:t>Individualized for person’s needs, preferences and health history</w:t>
            </w:r>
          </w:p>
          <w:p w14:paraId="399B1BB7" w14:textId="77777777" w:rsidR="00C37EEA" w:rsidRPr="00C37EEA" w:rsidRDefault="00C37EEA" w:rsidP="002F6626">
            <w:pPr>
              <w:pStyle w:val="ListParagraph"/>
              <w:numPr>
                <w:ilvl w:val="0"/>
                <w:numId w:val="28"/>
              </w:numPr>
              <w:rPr>
                <w:rFonts w:asciiTheme="minorHAnsi" w:hAnsiTheme="minorHAnsi"/>
                <w:sz w:val="20"/>
                <w:szCs w:val="22"/>
              </w:rPr>
            </w:pPr>
            <w:r w:rsidRPr="00C37EEA">
              <w:rPr>
                <w:rFonts w:asciiTheme="minorHAnsi" w:hAnsiTheme="minorHAnsi"/>
                <w:sz w:val="20"/>
                <w:szCs w:val="22"/>
              </w:rPr>
              <w:t>Promotion of fibre and fluid intake</w:t>
            </w:r>
          </w:p>
          <w:p w14:paraId="0E8316BF" w14:textId="77777777" w:rsidR="00C37EEA" w:rsidRPr="00C37EEA" w:rsidRDefault="00C37EEA" w:rsidP="002F6626">
            <w:pPr>
              <w:pStyle w:val="ListParagraph"/>
              <w:numPr>
                <w:ilvl w:val="0"/>
                <w:numId w:val="28"/>
              </w:numPr>
              <w:rPr>
                <w:rFonts w:asciiTheme="minorHAnsi" w:hAnsiTheme="minorHAnsi"/>
                <w:sz w:val="20"/>
                <w:szCs w:val="22"/>
              </w:rPr>
            </w:pPr>
            <w:r w:rsidRPr="00C37EEA">
              <w:rPr>
                <w:rFonts w:asciiTheme="minorHAnsi" w:hAnsiTheme="minorHAnsi"/>
                <w:sz w:val="20"/>
                <w:szCs w:val="22"/>
              </w:rPr>
              <w:t>Health teaching regarding exercise/mobility</w:t>
            </w:r>
          </w:p>
          <w:p w14:paraId="560C5A01" w14:textId="77777777" w:rsidR="00C37EEA" w:rsidRPr="00C37EEA" w:rsidRDefault="00C37EEA" w:rsidP="002F6626">
            <w:pPr>
              <w:pStyle w:val="ListParagraph"/>
              <w:numPr>
                <w:ilvl w:val="0"/>
                <w:numId w:val="28"/>
              </w:numPr>
              <w:rPr>
                <w:rFonts w:asciiTheme="minorHAnsi" w:hAnsiTheme="minorHAnsi"/>
                <w:sz w:val="20"/>
                <w:szCs w:val="22"/>
              </w:rPr>
            </w:pPr>
            <w:r w:rsidRPr="00C37EEA">
              <w:rPr>
                <w:rFonts w:asciiTheme="minorHAnsi" w:hAnsiTheme="minorHAnsi"/>
                <w:sz w:val="20"/>
                <w:szCs w:val="22"/>
              </w:rPr>
              <w:lastRenderedPageBreak/>
              <w:t>Medication review, followed by physical assessments</w:t>
            </w:r>
          </w:p>
          <w:p w14:paraId="32E5B02E" w14:textId="77777777" w:rsidR="00C37EEA" w:rsidRPr="00C37EEA" w:rsidRDefault="00C37EEA" w:rsidP="002F6626">
            <w:pPr>
              <w:pStyle w:val="ListParagraph"/>
              <w:numPr>
                <w:ilvl w:val="0"/>
                <w:numId w:val="28"/>
              </w:numPr>
              <w:rPr>
                <w:rFonts w:asciiTheme="minorHAnsi" w:hAnsiTheme="minorHAnsi"/>
                <w:sz w:val="20"/>
                <w:szCs w:val="22"/>
              </w:rPr>
            </w:pPr>
            <w:r w:rsidRPr="00C37EEA">
              <w:rPr>
                <w:rFonts w:asciiTheme="minorHAnsi" w:hAnsiTheme="minorHAnsi"/>
                <w:sz w:val="20"/>
                <w:szCs w:val="22"/>
              </w:rPr>
              <w:t>Medication for relief</w:t>
            </w:r>
          </w:p>
          <w:p w14:paraId="30A4AA0E" w14:textId="77777777" w:rsidR="00C37EEA" w:rsidRPr="00C37EEA" w:rsidRDefault="00C37EEA" w:rsidP="002F6626">
            <w:pPr>
              <w:pStyle w:val="ListParagraph"/>
              <w:numPr>
                <w:ilvl w:val="0"/>
                <w:numId w:val="28"/>
              </w:numPr>
              <w:rPr>
                <w:rFonts w:asciiTheme="minorHAnsi" w:hAnsiTheme="minorHAnsi"/>
                <w:sz w:val="22"/>
                <w:szCs w:val="22"/>
              </w:rPr>
            </w:pPr>
            <w:r w:rsidRPr="00C37EEA">
              <w:rPr>
                <w:rFonts w:asciiTheme="minorHAnsi" w:hAnsiTheme="minorHAnsi"/>
                <w:sz w:val="20"/>
                <w:szCs w:val="22"/>
              </w:rPr>
              <w:t xml:space="preserve">If still no bowel movement, the protocols suggested contacting the </w:t>
            </w:r>
            <w:r>
              <w:rPr>
                <w:rFonts w:asciiTheme="minorHAnsi" w:hAnsiTheme="minorHAnsi"/>
                <w:sz w:val="20"/>
                <w:szCs w:val="22"/>
              </w:rPr>
              <w:t>physician</w:t>
            </w:r>
          </w:p>
          <w:p w14:paraId="381CB0A8" w14:textId="77777777" w:rsidR="00C37EEA" w:rsidRPr="00C37EEA" w:rsidRDefault="00C37EEA" w:rsidP="00C37EEA">
            <w:pPr>
              <w:rPr>
                <w:rFonts w:asciiTheme="minorHAnsi" w:hAnsiTheme="minorHAnsi"/>
                <w:sz w:val="20"/>
                <w:szCs w:val="22"/>
              </w:rPr>
            </w:pPr>
            <w:r w:rsidRPr="00C37EEA">
              <w:rPr>
                <w:rFonts w:asciiTheme="minorHAnsi" w:hAnsiTheme="minorHAnsi"/>
                <w:sz w:val="20"/>
                <w:szCs w:val="22"/>
              </w:rPr>
              <w:t>Developing a bowel protocol</w:t>
            </w:r>
          </w:p>
          <w:p w14:paraId="3FB1E124" w14:textId="72425A37" w:rsidR="00C37EEA" w:rsidRPr="00C37EEA" w:rsidRDefault="00C37EEA" w:rsidP="002F6626">
            <w:pPr>
              <w:pStyle w:val="ListParagraph"/>
              <w:numPr>
                <w:ilvl w:val="0"/>
                <w:numId w:val="29"/>
              </w:numPr>
              <w:rPr>
                <w:rFonts w:asciiTheme="minorHAnsi" w:hAnsiTheme="minorHAnsi"/>
                <w:sz w:val="22"/>
                <w:szCs w:val="22"/>
              </w:rPr>
            </w:pPr>
            <w:r w:rsidRPr="00C37EEA">
              <w:rPr>
                <w:rFonts w:asciiTheme="minorHAnsi" w:hAnsiTheme="minorHAnsi"/>
                <w:sz w:val="20"/>
                <w:szCs w:val="22"/>
              </w:rPr>
              <w:t xml:space="preserve">Include a </w:t>
            </w:r>
            <w:r w:rsidR="00D858F1">
              <w:rPr>
                <w:rFonts w:asciiTheme="minorHAnsi" w:hAnsiTheme="minorHAnsi"/>
                <w:sz w:val="20"/>
                <w:szCs w:val="22"/>
              </w:rPr>
              <w:t xml:space="preserve">IP </w:t>
            </w:r>
            <w:r w:rsidRPr="00C37EEA">
              <w:rPr>
                <w:rFonts w:asciiTheme="minorHAnsi" w:hAnsiTheme="minorHAnsi"/>
                <w:sz w:val="20"/>
                <w:szCs w:val="22"/>
              </w:rPr>
              <w:t xml:space="preserve">working group </w:t>
            </w:r>
            <w:r w:rsidR="00D858F1">
              <w:rPr>
                <w:rFonts w:asciiTheme="minorHAnsi" w:hAnsiTheme="minorHAnsi"/>
                <w:sz w:val="20"/>
                <w:szCs w:val="22"/>
              </w:rPr>
              <w:t>(</w:t>
            </w:r>
            <w:r w:rsidRPr="00C37EEA">
              <w:rPr>
                <w:rFonts w:asciiTheme="minorHAnsi" w:hAnsiTheme="minorHAnsi"/>
                <w:sz w:val="20"/>
                <w:szCs w:val="22"/>
              </w:rPr>
              <w:t>physician, pharmacist, nurse, researcher, dietician, management, nurses, PTs</w:t>
            </w:r>
            <w:r w:rsidR="00D858F1">
              <w:rPr>
                <w:rFonts w:asciiTheme="minorHAnsi" w:hAnsiTheme="minorHAnsi"/>
                <w:sz w:val="20"/>
                <w:szCs w:val="22"/>
              </w:rPr>
              <w:t>)</w:t>
            </w:r>
          </w:p>
        </w:tc>
        <w:tc>
          <w:tcPr>
            <w:tcW w:w="504" w:type="dxa"/>
            <w:tcBorders>
              <w:bottom w:val="single" w:sz="4" w:space="0" w:color="008080"/>
            </w:tcBorders>
            <w:shd w:val="clear" w:color="auto" w:fill="auto"/>
          </w:tcPr>
          <w:p w14:paraId="26170031" w14:textId="77777777" w:rsidR="003E26FA" w:rsidRPr="000169BD" w:rsidRDefault="003E26FA" w:rsidP="001332EA">
            <w:pPr>
              <w:ind w:left="72"/>
              <w:rPr>
                <w:rFonts w:asciiTheme="minorHAnsi" w:hAnsiTheme="minorHAnsi"/>
                <w:sz w:val="20"/>
                <w:szCs w:val="22"/>
              </w:rPr>
            </w:pPr>
          </w:p>
        </w:tc>
        <w:tc>
          <w:tcPr>
            <w:tcW w:w="504" w:type="dxa"/>
            <w:tcBorders>
              <w:bottom w:val="single" w:sz="4" w:space="0" w:color="008080"/>
            </w:tcBorders>
            <w:shd w:val="clear" w:color="auto" w:fill="auto"/>
          </w:tcPr>
          <w:p w14:paraId="5B6F10AC" w14:textId="77777777" w:rsidR="003E26FA" w:rsidRPr="000169BD" w:rsidRDefault="003E26FA" w:rsidP="001332EA">
            <w:pPr>
              <w:ind w:left="72"/>
              <w:rPr>
                <w:rFonts w:asciiTheme="minorHAnsi" w:hAnsiTheme="minorHAnsi"/>
                <w:sz w:val="20"/>
                <w:szCs w:val="22"/>
              </w:rPr>
            </w:pPr>
          </w:p>
        </w:tc>
        <w:tc>
          <w:tcPr>
            <w:tcW w:w="504" w:type="dxa"/>
            <w:tcBorders>
              <w:bottom w:val="single" w:sz="4" w:space="0" w:color="008080"/>
            </w:tcBorders>
            <w:shd w:val="clear" w:color="auto" w:fill="auto"/>
          </w:tcPr>
          <w:p w14:paraId="4EDF6B27" w14:textId="77777777" w:rsidR="003E26FA" w:rsidRPr="000169BD" w:rsidRDefault="003E26FA" w:rsidP="001332EA">
            <w:pPr>
              <w:ind w:left="72"/>
              <w:rPr>
                <w:rFonts w:asciiTheme="minorHAnsi" w:hAnsiTheme="minorHAnsi"/>
                <w:sz w:val="20"/>
                <w:szCs w:val="22"/>
              </w:rPr>
            </w:pPr>
          </w:p>
        </w:tc>
        <w:tc>
          <w:tcPr>
            <w:tcW w:w="5058" w:type="dxa"/>
            <w:tcBorders>
              <w:bottom w:val="single" w:sz="4" w:space="0" w:color="008080"/>
            </w:tcBorders>
            <w:shd w:val="clear" w:color="auto" w:fill="auto"/>
          </w:tcPr>
          <w:p w14:paraId="131567FB" w14:textId="77777777" w:rsidR="003E26FA" w:rsidRDefault="003E26FA" w:rsidP="001332EA">
            <w:pPr>
              <w:ind w:left="72"/>
              <w:rPr>
                <w:rFonts w:asciiTheme="minorHAnsi" w:hAnsiTheme="minorHAnsi"/>
                <w:sz w:val="20"/>
                <w:szCs w:val="22"/>
              </w:rPr>
            </w:pPr>
          </w:p>
          <w:p w14:paraId="1784C44B" w14:textId="77777777" w:rsidR="00422293" w:rsidRDefault="00422293" w:rsidP="001332EA">
            <w:pPr>
              <w:ind w:left="72"/>
              <w:rPr>
                <w:rFonts w:asciiTheme="minorHAnsi" w:hAnsiTheme="minorHAnsi"/>
                <w:sz w:val="20"/>
                <w:szCs w:val="22"/>
              </w:rPr>
            </w:pPr>
          </w:p>
          <w:p w14:paraId="37C026A4" w14:textId="77777777" w:rsidR="00422293" w:rsidRDefault="00422293" w:rsidP="001332EA">
            <w:pPr>
              <w:ind w:left="72"/>
              <w:rPr>
                <w:rFonts w:asciiTheme="minorHAnsi" w:hAnsiTheme="minorHAnsi"/>
                <w:sz w:val="20"/>
                <w:szCs w:val="22"/>
              </w:rPr>
            </w:pPr>
          </w:p>
          <w:p w14:paraId="7E8DAF0B" w14:textId="77777777" w:rsidR="00422293" w:rsidRDefault="00422293" w:rsidP="001332EA">
            <w:pPr>
              <w:ind w:left="72"/>
              <w:rPr>
                <w:rFonts w:asciiTheme="minorHAnsi" w:hAnsiTheme="minorHAnsi"/>
                <w:sz w:val="20"/>
                <w:szCs w:val="22"/>
              </w:rPr>
            </w:pPr>
          </w:p>
          <w:p w14:paraId="254B21F7" w14:textId="77777777" w:rsidR="00422293" w:rsidRDefault="00422293" w:rsidP="001332EA">
            <w:pPr>
              <w:ind w:left="72"/>
              <w:rPr>
                <w:rFonts w:asciiTheme="minorHAnsi" w:hAnsiTheme="minorHAnsi"/>
                <w:sz w:val="20"/>
                <w:szCs w:val="22"/>
              </w:rPr>
            </w:pPr>
          </w:p>
          <w:p w14:paraId="3E292A16" w14:textId="77777777" w:rsidR="00422293" w:rsidRDefault="00422293" w:rsidP="001332EA">
            <w:pPr>
              <w:ind w:left="72"/>
              <w:rPr>
                <w:rFonts w:asciiTheme="minorHAnsi" w:hAnsiTheme="minorHAnsi"/>
                <w:sz w:val="20"/>
                <w:szCs w:val="22"/>
              </w:rPr>
            </w:pPr>
          </w:p>
          <w:p w14:paraId="5E0D05DA" w14:textId="77777777" w:rsidR="00422293" w:rsidRDefault="00422293" w:rsidP="001332EA">
            <w:pPr>
              <w:ind w:left="72"/>
              <w:rPr>
                <w:rFonts w:asciiTheme="minorHAnsi" w:hAnsiTheme="minorHAnsi"/>
                <w:sz w:val="20"/>
                <w:szCs w:val="22"/>
              </w:rPr>
            </w:pPr>
          </w:p>
          <w:p w14:paraId="6D2DFE34" w14:textId="77777777" w:rsidR="00422293" w:rsidRDefault="00422293" w:rsidP="001332EA">
            <w:pPr>
              <w:ind w:left="72"/>
              <w:rPr>
                <w:rFonts w:asciiTheme="minorHAnsi" w:hAnsiTheme="minorHAnsi"/>
                <w:sz w:val="20"/>
                <w:szCs w:val="22"/>
              </w:rPr>
            </w:pPr>
          </w:p>
          <w:p w14:paraId="37CCF29B" w14:textId="77777777" w:rsidR="00422293" w:rsidRDefault="00422293" w:rsidP="001332EA">
            <w:pPr>
              <w:ind w:left="72"/>
              <w:rPr>
                <w:rFonts w:asciiTheme="minorHAnsi" w:hAnsiTheme="minorHAnsi"/>
                <w:sz w:val="20"/>
                <w:szCs w:val="22"/>
              </w:rPr>
            </w:pPr>
          </w:p>
          <w:p w14:paraId="7ECDE891" w14:textId="77777777" w:rsidR="00422293" w:rsidRDefault="00422293" w:rsidP="001332EA">
            <w:pPr>
              <w:ind w:left="72"/>
              <w:rPr>
                <w:rFonts w:asciiTheme="minorHAnsi" w:hAnsiTheme="minorHAnsi"/>
                <w:sz w:val="20"/>
                <w:szCs w:val="22"/>
              </w:rPr>
            </w:pPr>
          </w:p>
          <w:p w14:paraId="4BB713C3" w14:textId="77777777" w:rsidR="00422293" w:rsidRDefault="00422293" w:rsidP="001332EA">
            <w:pPr>
              <w:ind w:left="72"/>
              <w:rPr>
                <w:rFonts w:asciiTheme="minorHAnsi" w:hAnsiTheme="minorHAnsi"/>
                <w:sz w:val="20"/>
                <w:szCs w:val="22"/>
              </w:rPr>
            </w:pPr>
          </w:p>
          <w:p w14:paraId="00D1FA89" w14:textId="77777777" w:rsidR="00422293" w:rsidRDefault="00422293" w:rsidP="001332EA">
            <w:pPr>
              <w:ind w:left="72"/>
              <w:rPr>
                <w:rFonts w:asciiTheme="minorHAnsi" w:hAnsiTheme="minorHAnsi"/>
                <w:sz w:val="20"/>
                <w:szCs w:val="22"/>
              </w:rPr>
            </w:pPr>
          </w:p>
          <w:p w14:paraId="129F7AFD" w14:textId="77777777" w:rsidR="00422293" w:rsidRDefault="00422293" w:rsidP="001332EA">
            <w:pPr>
              <w:ind w:left="72"/>
              <w:rPr>
                <w:rFonts w:asciiTheme="minorHAnsi" w:hAnsiTheme="minorHAnsi"/>
                <w:sz w:val="20"/>
                <w:szCs w:val="22"/>
              </w:rPr>
            </w:pPr>
          </w:p>
          <w:p w14:paraId="6455D0B4" w14:textId="77777777" w:rsidR="00422293" w:rsidRDefault="00422293" w:rsidP="001332EA">
            <w:pPr>
              <w:ind w:left="72"/>
              <w:rPr>
                <w:rFonts w:asciiTheme="minorHAnsi" w:hAnsiTheme="minorHAnsi"/>
                <w:sz w:val="20"/>
                <w:szCs w:val="22"/>
              </w:rPr>
            </w:pPr>
          </w:p>
          <w:p w14:paraId="39461127" w14:textId="77777777" w:rsidR="00422293" w:rsidRDefault="00422293" w:rsidP="001332EA">
            <w:pPr>
              <w:ind w:left="72"/>
              <w:rPr>
                <w:rFonts w:asciiTheme="minorHAnsi" w:hAnsiTheme="minorHAnsi"/>
                <w:sz w:val="20"/>
                <w:szCs w:val="22"/>
              </w:rPr>
            </w:pPr>
          </w:p>
          <w:p w14:paraId="6C1E9ABF" w14:textId="4B3487AF" w:rsidR="00422293" w:rsidRPr="000169BD" w:rsidRDefault="00422293" w:rsidP="001332EA">
            <w:pPr>
              <w:ind w:left="72"/>
              <w:rPr>
                <w:rFonts w:asciiTheme="minorHAnsi" w:hAnsiTheme="minorHAnsi"/>
                <w:sz w:val="20"/>
                <w:szCs w:val="22"/>
              </w:rPr>
            </w:pPr>
          </w:p>
        </w:tc>
      </w:tr>
    </w:tbl>
    <w:p w14:paraId="1EC857F2" w14:textId="0DA12B95" w:rsidR="00AA1F06" w:rsidRDefault="00AA1F06" w:rsidP="00AD52B6">
      <w:pPr>
        <w:tabs>
          <w:tab w:val="left" w:pos="4692"/>
        </w:tabs>
        <w:jc w:val="center"/>
        <w:rPr>
          <w:rFonts w:asciiTheme="minorHAnsi" w:hAnsiTheme="minorHAnsi"/>
          <w:b/>
          <w:sz w:val="28"/>
        </w:rPr>
      </w:pPr>
    </w:p>
    <w:p w14:paraId="06E29B50" w14:textId="77777777" w:rsidR="00AA1F06" w:rsidRDefault="00AA1F06" w:rsidP="00AD52B6">
      <w:pPr>
        <w:tabs>
          <w:tab w:val="left" w:pos="4692"/>
        </w:tabs>
        <w:jc w:val="center"/>
        <w:rPr>
          <w:rFonts w:asciiTheme="minorHAnsi" w:hAnsiTheme="minorHAnsi"/>
          <w:b/>
          <w:sz w:val="28"/>
        </w:rPr>
      </w:pPr>
    </w:p>
    <w:p w14:paraId="3E6CFF9D" w14:textId="77777777" w:rsidR="00AA1F06" w:rsidRDefault="00AA1F06" w:rsidP="00AD52B6">
      <w:pPr>
        <w:tabs>
          <w:tab w:val="left" w:pos="4692"/>
        </w:tabs>
        <w:jc w:val="center"/>
        <w:rPr>
          <w:rFonts w:asciiTheme="minorHAnsi" w:hAnsiTheme="minorHAnsi"/>
          <w:b/>
          <w:sz w:val="28"/>
        </w:rPr>
      </w:pPr>
    </w:p>
    <w:p w14:paraId="769702AC" w14:textId="77777777" w:rsidR="00AA1F06" w:rsidRDefault="00AA1F06" w:rsidP="00AD52B6">
      <w:pPr>
        <w:tabs>
          <w:tab w:val="left" w:pos="4692"/>
        </w:tabs>
        <w:jc w:val="center"/>
        <w:rPr>
          <w:rFonts w:asciiTheme="minorHAnsi" w:hAnsiTheme="minorHAnsi"/>
          <w:b/>
          <w:sz w:val="28"/>
        </w:rPr>
      </w:pPr>
    </w:p>
    <w:p w14:paraId="1A4E7C1E" w14:textId="77777777" w:rsidR="00AA1F06" w:rsidRDefault="00AA1F06" w:rsidP="00AD52B6">
      <w:pPr>
        <w:tabs>
          <w:tab w:val="left" w:pos="4692"/>
        </w:tabs>
        <w:jc w:val="center"/>
        <w:rPr>
          <w:rFonts w:asciiTheme="minorHAnsi" w:hAnsiTheme="minorHAnsi"/>
          <w:b/>
          <w:sz w:val="28"/>
        </w:rPr>
      </w:pPr>
    </w:p>
    <w:p w14:paraId="4FFC59A6" w14:textId="77777777" w:rsidR="00AA1F06" w:rsidRDefault="00AA1F06" w:rsidP="00AD52B6">
      <w:pPr>
        <w:tabs>
          <w:tab w:val="left" w:pos="4692"/>
        </w:tabs>
        <w:jc w:val="center"/>
        <w:rPr>
          <w:rFonts w:asciiTheme="minorHAnsi" w:hAnsiTheme="minorHAnsi"/>
          <w:b/>
          <w:sz w:val="28"/>
        </w:rPr>
      </w:pPr>
    </w:p>
    <w:p w14:paraId="1F080B79" w14:textId="77777777" w:rsidR="00AA1F06" w:rsidRDefault="00AA1F06" w:rsidP="00AD52B6">
      <w:pPr>
        <w:tabs>
          <w:tab w:val="left" w:pos="4692"/>
        </w:tabs>
        <w:jc w:val="center"/>
        <w:rPr>
          <w:rFonts w:asciiTheme="minorHAnsi" w:hAnsiTheme="minorHAnsi"/>
          <w:b/>
          <w:sz w:val="28"/>
        </w:rPr>
      </w:pPr>
    </w:p>
    <w:sectPr w:rsidR="00AA1F06" w:rsidSect="00D2367F">
      <w:headerReference w:type="first" r:id="rId21"/>
      <w:footerReference w:type="first" r:id="rId22"/>
      <w:pgSz w:w="12240" w:h="15840"/>
      <w:pgMar w:top="720" w:right="1008" w:bottom="864" w:left="1008"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39203" w14:textId="77777777" w:rsidR="00172585" w:rsidRDefault="00172585" w:rsidP="000258AA">
      <w:r>
        <w:separator/>
      </w:r>
    </w:p>
  </w:endnote>
  <w:endnote w:type="continuationSeparator" w:id="0">
    <w:p w14:paraId="7C5B5185" w14:textId="77777777" w:rsidR="00172585" w:rsidRDefault="00172585" w:rsidP="00025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506D4" w14:textId="77777777" w:rsidR="00F81B86" w:rsidRPr="000169BD" w:rsidRDefault="00F81B86" w:rsidP="00DE0F2F">
    <w:pPr>
      <w:pBdr>
        <w:top w:val="single" w:sz="8" w:space="1" w:color="008080"/>
      </w:pBdr>
      <w:jc w:val="center"/>
      <w:rPr>
        <w:rFonts w:asciiTheme="minorHAnsi" w:hAnsiTheme="minorHAnsi"/>
        <w:i/>
        <w:color w:val="006A65"/>
        <w:sz w:val="20"/>
      </w:rPr>
    </w:pPr>
    <w:r w:rsidRPr="000169BD">
      <w:rPr>
        <w:rFonts w:asciiTheme="minorHAnsi" w:hAnsiTheme="minorHAnsi"/>
        <w:i/>
        <w:color w:val="006A65"/>
        <w:sz w:val="20"/>
      </w:rPr>
      <w:t xml:space="preserve">Gap Analysis – Updated </w:t>
    </w:r>
    <w:r>
      <w:rPr>
        <w:rFonts w:asciiTheme="minorHAnsi" w:hAnsiTheme="minorHAnsi"/>
        <w:i/>
        <w:color w:val="006A65"/>
        <w:sz w:val="20"/>
      </w:rPr>
      <w:t>December 2020</w:t>
    </w:r>
    <w:r w:rsidRPr="000169BD">
      <w:rPr>
        <w:rFonts w:asciiTheme="minorHAnsi" w:hAnsiTheme="minorHAnsi"/>
        <w:i/>
        <w:color w:val="006A65"/>
        <w:sz w:val="20"/>
      </w:rPr>
      <w:tab/>
    </w:r>
    <w:r w:rsidRPr="000169BD">
      <w:rPr>
        <w:rFonts w:asciiTheme="minorHAnsi" w:hAnsiTheme="minorHAnsi"/>
        <w:i/>
        <w:color w:val="006A65"/>
        <w:sz w:val="20"/>
      </w:rPr>
      <w:tab/>
    </w:r>
    <w:r w:rsidRPr="000169BD">
      <w:rPr>
        <w:rFonts w:asciiTheme="minorHAnsi" w:hAnsiTheme="minorHAnsi"/>
        <w:i/>
        <w:color w:val="006A65"/>
        <w:sz w:val="20"/>
      </w:rPr>
      <w:tab/>
    </w:r>
    <w:r w:rsidRPr="000169BD">
      <w:rPr>
        <w:rFonts w:asciiTheme="minorHAnsi" w:hAnsiTheme="minorHAnsi"/>
        <w:i/>
        <w:color w:val="006A65"/>
        <w:sz w:val="20"/>
      </w:rPr>
      <w:tab/>
    </w:r>
    <w:r w:rsidRPr="000169BD">
      <w:rPr>
        <w:rFonts w:asciiTheme="minorHAnsi" w:hAnsiTheme="minorHAnsi"/>
        <w:i/>
        <w:color w:val="006A65"/>
        <w:sz w:val="20"/>
      </w:rPr>
      <w:tab/>
    </w:r>
    <w:r w:rsidRPr="000169BD">
      <w:rPr>
        <w:rFonts w:asciiTheme="minorHAnsi" w:hAnsiTheme="minorHAnsi"/>
        <w:i/>
        <w:color w:val="006A65"/>
        <w:sz w:val="20"/>
      </w:rPr>
      <w:tab/>
    </w:r>
    <w:r w:rsidRPr="000169BD">
      <w:rPr>
        <w:rFonts w:asciiTheme="minorHAnsi" w:hAnsiTheme="minorHAnsi"/>
        <w:i/>
        <w:color w:val="006A65"/>
        <w:sz w:val="20"/>
      </w:rPr>
      <w:tab/>
      <w:t xml:space="preserve">Page </w:t>
    </w:r>
    <w:r w:rsidR="007F2142" w:rsidRPr="000169BD">
      <w:rPr>
        <w:rFonts w:asciiTheme="minorHAnsi" w:hAnsiTheme="minorHAnsi"/>
        <w:i/>
        <w:color w:val="006A65"/>
        <w:sz w:val="20"/>
      </w:rPr>
      <w:fldChar w:fldCharType="begin"/>
    </w:r>
    <w:r w:rsidRPr="000169BD">
      <w:rPr>
        <w:rFonts w:asciiTheme="minorHAnsi" w:hAnsiTheme="minorHAnsi"/>
        <w:i/>
        <w:color w:val="006A65"/>
        <w:sz w:val="20"/>
      </w:rPr>
      <w:instrText xml:space="preserve"> PAGE </w:instrText>
    </w:r>
    <w:r w:rsidR="007F2142" w:rsidRPr="000169BD">
      <w:rPr>
        <w:rFonts w:asciiTheme="minorHAnsi" w:hAnsiTheme="minorHAnsi"/>
        <w:i/>
        <w:color w:val="006A65"/>
        <w:sz w:val="20"/>
      </w:rPr>
      <w:fldChar w:fldCharType="separate"/>
    </w:r>
    <w:r w:rsidR="00B52121">
      <w:rPr>
        <w:rFonts w:asciiTheme="minorHAnsi" w:hAnsiTheme="minorHAnsi"/>
        <w:i/>
        <w:noProof/>
        <w:color w:val="006A65"/>
        <w:sz w:val="20"/>
      </w:rPr>
      <w:t>16</w:t>
    </w:r>
    <w:r w:rsidR="007F2142" w:rsidRPr="000169BD">
      <w:rPr>
        <w:rFonts w:asciiTheme="minorHAnsi" w:hAnsiTheme="minorHAnsi"/>
        <w:i/>
        <w:color w:val="006A65"/>
        <w:sz w:val="20"/>
      </w:rPr>
      <w:fldChar w:fldCharType="end"/>
    </w:r>
    <w:r w:rsidRPr="000169BD">
      <w:rPr>
        <w:rFonts w:asciiTheme="minorHAnsi" w:hAnsiTheme="minorHAnsi"/>
        <w:i/>
        <w:color w:val="006A65"/>
        <w:sz w:val="20"/>
      </w:rPr>
      <w:t xml:space="preserve"> of </w:t>
    </w:r>
    <w:r w:rsidR="007F2142" w:rsidRPr="000169BD">
      <w:rPr>
        <w:rFonts w:asciiTheme="minorHAnsi" w:hAnsiTheme="minorHAnsi"/>
        <w:i/>
        <w:color w:val="006A65"/>
        <w:sz w:val="20"/>
      </w:rPr>
      <w:fldChar w:fldCharType="begin"/>
    </w:r>
    <w:r w:rsidRPr="000169BD">
      <w:rPr>
        <w:rFonts w:asciiTheme="minorHAnsi" w:hAnsiTheme="minorHAnsi"/>
        <w:i/>
        <w:color w:val="006A65"/>
        <w:sz w:val="20"/>
      </w:rPr>
      <w:instrText xml:space="preserve"> NUMPAGES  </w:instrText>
    </w:r>
    <w:r w:rsidR="007F2142" w:rsidRPr="000169BD">
      <w:rPr>
        <w:rFonts w:asciiTheme="minorHAnsi" w:hAnsiTheme="minorHAnsi"/>
        <w:i/>
        <w:color w:val="006A65"/>
        <w:sz w:val="20"/>
      </w:rPr>
      <w:fldChar w:fldCharType="separate"/>
    </w:r>
    <w:r w:rsidR="00B52121">
      <w:rPr>
        <w:rFonts w:asciiTheme="minorHAnsi" w:hAnsiTheme="minorHAnsi"/>
        <w:i/>
        <w:noProof/>
        <w:color w:val="006A65"/>
        <w:sz w:val="20"/>
      </w:rPr>
      <w:t>16</w:t>
    </w:r>
    <w:r w:rsidR="007F2142" w:rsidRPr="000169BD">
      <w:rPr>
        <w:rFonts w:asciiTheme="minorHAnsi" w:hAnsiTheme="minorHAnsi"/>
        <w:i/>
        <w:color w:val="006A65"/>
        <w:sz w:val="20"/>
      </w:rPr>
      <w:fldChar w:fldCharType="end"/>
    </w:r>
  </w:p>
  <w:p w14:paraId="00B9FCFF" w14:textId="77777777" w:rsidR="004C393B" w:rsidRDefault="004C393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21FD0" w14:textId="77777777" w:rsidR="0039450A" w:rsidRPr="004F0B9C" w:rsidRDefault="0039450A" w:rsidP="004F0B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DC1F7" w14:textId="77777777" w:rsidR="00F81B86" w:rsidRPr="000169BD" w:rsidRDefault="00F81B86" w:rsidP="00DE0F2F">
    <w:pPr>
      <w:pBdr>
        <w:top w:val="single" w:sz="8" w:space="1" w:color="008080"/>
      </w:pBdr>
      <w:jc w:val="center"/>
      <w:rPr>
        <w:rFonts w:asciiTheme="minorHAnsi" w:hAnsiTheme="minorHAnsi"/>
        <w:i/>
        <w:color w:val="006A65"/>
        <w:sz w:val="20"/>
      </w:rPr>
    </w:pPr>
    <w:r w:rsidRPr="000169BD">
      <w:rPr>
        <w:rFonts w:asciiTheme="minorHAnsi" w:hAnsiTheme="minorHAnsi"/>
        <w:i/>
        <w:color w:val="006A65"/>
        <w:sz w:val="20"/>
      </w:rPr>
      <w:t xml:space="preserve">Gap Analysis – Updated </w:t>
    </w:r>
    <w:r>
      <w:rPr>
        <w:rFonts w:asciiTheme="minorHAnsi" w:hAnsiTheme="minorHAnsi"/>
        <w:i/>
        <w:color w:val="006A65"/>
        <w:sz w:val="20"/>
      </w:rPr>
      <w:t>September</w:t>
    </w:r>
    <w:r w:rsidRPr="000169BD">
      <w:rPr>
        <w:rFonts w:asciiTheme="minorHAnsi" w:hAnsiTheme="minorHAnsi"/>
        <w:i/>
        <w:color w:val="006A65"/>
        <w:sz w:val="20"/>
      </w:rPr>
      <w:t xml:space="preserve"> 2013</w:t>
    </w:r>
    <w:r w:rsidRPr="000169BD">
      <w:rPr>
        <w:rFonts w:asciiTheme="minorHAnsi" w:hAnsiTheme="minorHAnsi"/>
        <w:i/>
        <w:color w:val="006A65"/>
        <w:sz w:val="20"/>
      </w:rPr>
      <w:tab/>
    </w:r>
    <w:r w:rsidRPr="000169BD">
      <w:rPr>
        <w:rFonts w:asciiTheme="minorHAnsi" w:hAnsiTheme="minorHAnsi"/>
        <w:i/>
        <w:color w:val="006A65"/>
        <w:sz w:val="20"/>
      </w:rPr>
      <w:tab/>
    </w:r>
    <w:r w:rsidRPr="000169BD">
      <w:rPr>
        <w:rFonts w:asciiTheme="minorHAnsi" w:hAnsiTheme="minorHAnsi"/>
        <w:i/>
        <w:color w:val="006A65"/>
        <w:sz w:val="20"/>
      </w:rPr>
      <w:tab/>
    </w:r>
    <w:r w:rsidRPr="000169BD">
      <w:rPr>
        <w:rFonts w:asciiTheme="minorHAnsi" w:hAnsiTheme="minorHAnsi"/>
        <w:i/>
        <w:color w:val="006A65"/>
        <w:sz w:val="20"/>
      </w:rPr>
      <w:tab/>
    </w:r>
    <w:r w:rsidRPr="000169BD">
      <w:rPr>
        <w:rFonts w:asciiTheme="minorHAnsi" w:hAnsiTheme="minorHAnsi"/>
        <w:i/>
        <w:color w:val="006A65"/>
        <w:sz w:val="20"/>
      </w:rPr>
      <w:tab/>
    </w:r>
    <w:r w:rsidRPr="000169BD">
      <w:rPr>
        <w:rFonts w:asciiTheme="minorHAnsi" w:hAnsiTheme="minorHAnsi"/>
        <w:i/>
        <w:color w:val="006A65"/>
        <w:sz w:val="20"/>
      </w:rPr>
      <w:tab/>
    </w:r>
    <w:r w:rsidRPr="000169BD">
      <w:rPr>
        <w:rFonts w:asciiTheme="minorHAnsi" w:hAnsiTheme="minorHAnsi"/>
        <w:i/>
        <w:color w:val="006A65"/>
        <w:sz w:val="20"/>
      </w:rPr>
      <w:tab/>
    </w:r>
    <w:r w:rsidRPr="000169BD">
      <w:rPr>
        <w:rFonts w:asciiTheme="minorHAnsi" w:hAnsiTheme="minorHAnsi"/>
        <w:i/>
        <w:color w:val="006A65"/>
        <w:sz w:val="20"/>
      </w:rPr>
      <w:tab/>
      <w:t xml:space="preserve">Page </w:t>
    </w:r>
    <w:r w:rsidR="007F2142" w:rsidRPr="000169BD">
      <w:rPr>
        <w:rFonts w:asciiTheme="minorHAnsi" w:hAnsiTheme="minorHAnsi"/>
        <w:i/>
        <w:color w:val="006A65"/>
        <w:sz w:val="20"/>
      </w:rPr>
      <w:fldChar w:fldCharType="begin"/>
    </w:r>
    <w:r w:rsidRPr="000169BD">
      <w:rPr>
        <w:rFonts w:asciiTheme="minorHAnsi" w:hAnsiTheme="minorHAnsi"/>
        <w:i/>
        <w:color w:val="006A65"/>
        <w:sz w:val="20"/>
      </w:rPr>
      <w:instrText xml:space="preserve"> PAGE </w:instrText>
    </w:r>
    <w:r w:rsidR="007F2142" w:rsidRPr="000169BD">
      <w:rPr>
        <w:rFonts w:asciiTheme="minorHAnsi" w:hAnsiTheme="minorHAnsi"/>
        <w:i/>
        <w:color w:val="006A65"/>
        <w:sz w:val="20"/>
      </w:rPr>
      <w:fldChar w:fldCharType="separate"/>
    </w:r>
    <w:r w:rsidR="00B52121">
      <w:rPr>
        <w:rFonts w:asciiTheme="minorHAnsi" w:hAnsiTheme="minorHAnsi"/>
        <w:i/>
        <w:noProof/>
        <w:color w:val="006A65"/>
        <w:sz w:val="20"/>
      </w:rPr>
      <w:t>3</w:t>
    </w:r>
    <w:r w:rsidR="007F2142" w:rsidRPr="000169BD">
      <w:rPr>
        <w:rFonts w:asciiTheme="minorHAnsi" w:hAnsiTheme="minorHAnsi"/>
        <w:i/>
        <w:color w:val="006A65"/>
        <w:sz w:val="20"/>
      </w:rPr>
      <w:fldChar w:fldCharType="end"/>
    </w:r>
    <w:r w:rsidRPr="000169BD">
      <w:rPr>
        <w:rFonts w:asciiTheme="minorHAnsi" w:hAnsiTheme="minorHAnsi"/>
        <w:i/>
        <w:color w:val="006A65"/>
        <w:sz w:val="20"/>
      </w:rPr>
      <w:t xml:space="preserve"> of </w:t>
    </w:r>
    <w:r w:rsidR="007F2142" w:rsidRPr="000169BD">
      <w:rPr>
        <w:rFonts w:asciiTheme="minorHAnsi" w:hAnsiTheme="minorHAnsi"/>
        <w:i/>
        <w:color w:val="006A65"/>
        <w:sz w:val="20"/>
      </w:rPr>
      <w:fldChar w:fldCharType="begin"/>
    </w:r>
    <w:r w:rsidRPr="000169BD">
      <w:rPr>
        <w:rFonts w:asciiTheme="minorHAnsi" w:hAnsiTheme="minorHAnsi"/>
        <w:i/>
        <w:color w:val="006A65"/>
        <w:sz w:val="20"/>
      </w:rPr>
      <w:instrText xml:space="preserve"> NUMPAGES  </w:instrText>
    </w:r>
    <w:r w:rsidR="007F2142" w:rsidRPr="000169BD">
      <w:rPr>
        <w:rFonts w:asciiTheme="minorHAnsi" w:hAnsiTheme="minorHAnsi"/>
        <w:i/>
        <w:color w:val="006A65"/>
        <w:sz w:val="20"/>
      </w:rPr>
      <w:fldChar w:fldCharType="separate"/>
    </w:r>
    <w:r w:rsidR="00B52121">
      <w:rPr>
        <w:rFonts w:asciiTheme="minorHAnsi" w:hAnsiTheme="minorHAnsi"/>
        <w:i/>
        <w:noProof/>
        <w:color w:val="006A65"/>
        <w:sz w:val="20"/>
      </w:rPr>
      <w:t>3</w:t>
    </w:r>
    <w:r w:rsidR="007F2142" w:rsidRPr="000169BD">
      <w:rPr>
        <w:rFonts w:asciiTheme="minorHAnsi" w:hAnsiTheme="minorHAnsi"/>
        <w:i/>
        <w:color w:val="006A65"/>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4EDF2" w14:textId="77777777" w:rsidR="00172585" w:rsidRDefault="00172585" w:rsidP="000258AA">
      <w:r>
        <w:separator/>
      </w:r>
    </w:p>
  </w:footnote>
  <w:footnote w:type="continuationSeparator" w:id="0">
    <w:p w14:paraId="0BD5DB29" w14:textId="77777777" w:rsidR="00172585" w:rsidRDefault="00172585" w:rsidP="00025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636A0" w14:textId="77777777" w:rsidR="00F81B86" w:rsidRPr="002A668C" w:rsidRDefault="00F81B86" w:rsidP="002A668C">
    <w:pPr>
      <w:jc w:val="center"/>
      <w:rPr>
        <w:rFonts w:asciiTheme="minorHAnsi" w:hAnsiTheme="minorHAnsi"/>
        <w:b/>
        <w:color w:val="003366"/>
        <w:szCs w:val="36"/>
      </w:rPr>
    </w:pPr>
    <w:r w:rsidRPr="00627202">
      <w:rPr>
        <w:rFonts w:asciiTheme="minorHAnsi" w:hAnsiTheme="minorHAnsi"/>
        <w:b/>
        <w:color w:val="003366"/>
        <w:szCs w:val="36"/>
      </w:rPr>
      <w:t>Gap Analysis Work Sheet</w:t>
    </w:r>
    <w:r>
      <w:rPr>
        <w:rFonts w:asciiTheme="minorHAnsi" w:hAnsiTheme="minorHAnsi"/>
        <w:b/>
        <w:color w:val="003366"/>
        <w:szCs w:val="36"/>
      </w:rPr>
      <w:t xml:space="preserve">: </w:t>
    </w:r>
    <w:r w:rsidRPr="002A668C">
      <w:rPr>
        <w:rFonts w:asciiTheme="minorHAnsi" w:hAnsiTheme="minorHAnsi"/>
        <w:b/>
        <w:color w:val="003366"/>
        <w:szCs w:val="36"/>
      </w:rPr>
      <w:t>A Proactive Approach to Bladder and Bowel Management Fourth Edition</w:t>
    </w:r>
  </w:p>
  <w:p w14:paraId="7C5A757B" w14:textId="77777777" w:rsidR="00F81B86" w:rsidRPr="002A668C" w:rsidRDefault="00F81B86" w:rsidP="002A668C">
    <w:pPr>
      <w:jc w:val="center"/>
      <w:rPr>
        <w:rFonts w:asciiTheme="minorHAnsi" w:hAnsiTheme="minorHAnsi"/>
        <w:b/>
        <w:color w:val="003366"/>
        <w:szCs w:val="36"/>
      </w:rPr>
    </w:pPr>
    <w:r w:rsidRPr="002A668C">
      <w:rPr>
        <w:rFonts w:asciiTheme="minorHAnsi" w:hAnsiTheme="minorHAnsi"/>
        <w:b/>
        <w:color w:val="003366"/>
        <w:szCs w:val="36"/>
      </w:rPr>
      <w:t>Revised 2020</w:t>
    </w:r>
  </w:p>
  <w:p w14:paraId="3559FC53" w14:textId="77777777" w:rsidR="00F81B86" w:rsidRDefault="00F81B86" w:rsidP="00BB2AEF">
    <w:pPr>
      <w:pStyle w:val="Header"/>
      <w:spacing w:after="120"/>
      <w:jc w:val="center"/>
    </w:pPr>
  </w:p>
  <w:p w14:paraId="4B39DBA3" w14:textId="77777777" w:rsidR="004C393B" w:rsidRDefault="004C39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D1FE2" w14:textId="77777777" w:rsidR="0039450A" w:rsidRPr="0046447B" w:rsidRDefault="0039450A" w:rsidP="004644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D737A" w14:textId="77777777" w:rsidR="00F81B86" w:rsidRPr="000169BD" w:rsidRDefault="00F81B86" w:rsidP="000169BD">
    <w:pPr>
      <w:pStyle w:val="Header"/>
      <w:jc w:val="center"/>
    </w:pPr>
    <w:r w:rsidRPr="00627202">
      <w:rPr>
        <w:rFonts w:asciiTheme="minorHAnsi" w:hAnsiTheme="minorHAnsi"/>
        <w:b/>
        <w:color w:val="003366"/>
        <w:szCs w:val="36"/>
      </w:rPr>
      <w:t>Gap Analysis Work Sheet</w:t>
    </w:r>
    <w:r>
      <w:rPr>
        <w:rFonts w:asciiTheme="minorHAnsi" w:hAnsiTheme="minorHAnsi"/>
        <w:b/>
        <w:color w:val="003366"/>
        <w:szCs w:val="36"/>
      </w:rPr>
      <w:t xml:space="preserve">: </w:t>
    </w:r>
    <w:r w:rsidRPr="000169BD">
      <w:rPr>
        <w:rFonts w:asciiTheme="minorHAnsi" w:hAnsiTheme="minorHAnsi"/>
        <w:b/>
        <w:color w:val="003366"/>
        <w:szCs w:val="36"/>
      </w:rPr>
      <w:t>Promoting Continence Using Prompted Voiding</w:t>
    </w:r>
    <w:r>
      <w:rPr>
        <w:rFonts w:asciiTheme="minorHAnsi" w:hAnsiTheme="minorHAnsi"/>
        <w:b/>
        <w:color w:val="003366"/>
        <w:szCs w:val="36"/>
      </w:rPr>
      <w:t>,</w:t>
    </w:r>
    <w:r w:rsidRPr="000169BD">
      <w:rPr>
        <w:rFonts w:asciiTheme="minorHAnsi" w:hAnsiTheme="minorHAnsi"/>
        <w:b/>
        <w:color w:val="003366"/>
        <w:szCs w:val="36"/>
      </w:rPr>
      <w:t xml:space="preserve"> Revised 2011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F2D01"/>
    <w:multiLevelType w:val="hybridMultilevel"/>
    <w:tmpl w:val="62E2154A"/>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36606"/>
    <w:multiLevelType w:val="hybridMultilevel"/>
    <w:tmpl w:val="694CF4C0"/>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926BC"/>
    <w:multiLevelType w:val="hybridMultilevel"/>
    <w:tmpl w:val="681EADC8"/>
    <w:lvl w:ilvl="0" w:tplc="12FA6DD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0D5538"/>
    <w:multiLevelType w:val="hybridMultilevel"/>
    <w:tmpl w:val="122EE246"/>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7A0AF6"/>
    <w:multiLevelType w:val="hybridMultilevel"/>
    <w:tmpl w:val="6A70A692"/>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B57BDD"/>
    <w:multiLevelType w:val="hybridMultilevel"/>
    <w:tmpl w:val="42148A50"/>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7044A7"/>
    <w:multiLevelType w:val="hybridMultilevel"/>
    <w:tmpl w:val="270E95CC"/>
    <w:lvl w:ilvl="0" w:tplc="5D2027C4">
      <w:start w:val="1"/>
      <w:numFmt w:val="decimal"/>
      <w:lvlText w:val="%1."/>
      <w:lvlJc w:val="left"/>
      <w:pPr>
        <w:ind w:left="990" w:hanging="360"/>
      </w:pPr>
      <w:rPr>
        <w:rFonts w:hint="default"/>
        <w:b w:val="0"/>
        <w:i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22B70340"/>
    <w:multiLevelType w:val="hybridMultilevel"/>
    <w:tmpl w:val="A240EC54"/>
    <w:lvl w:ilvl="0" w:tplc="12FA6DD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8A109D"/>
    <w:multiLevelType w:val="hybridMultilevel"/>
    <w:tmpl w:val="2C0A0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E77146"/>
    <w:multiLevelType w:val="hybridMultilevel"/>
    <w:tmpl w:val="E388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216A01"/>
    <w:multiLevelType w:val="hybridMultilevel"/>
    <w:tmpl w:val="0208600C"/>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3C7454"/>
    <w:multiLevelType w:val="hybridMultilevel"/>
    <w:tmpl w:val="04904BEA"/>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942910"/>
    <w:multiLevelType w:val="hybridMultilevel"/>
    <w:tmpl w:val="270E95CC"/>
    <w:lvl w:ilvl="0" w:tplc="5D2027C4">
      <w:start w:val="1"/>
      <w:numFmt w:val="decimal"/>
      <w:lvlText w:val="%1."/>
      <w:lvlJc w:val="left"/>
      <w:pPr>
        <w:ind w:left="1260" w:hanging="360"/>
      </w:pPr>
      <w:rPr>
        <w:rFonts w:hint="default"/>
        <w:b w:val="0"/>
        <w:i w:val="0"/>
        <w:sz w:val="2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2EFD5DFC"/>
    <w:multiLevelType w:val="hybridMultilevel"/>
    <w:tmpl w:val="8F6A5034"/>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B484B"/>
    <w:multiLevelType w:val="hybridMultilevel"/>
    <w:tmpl w:val="6AF4B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2E1AD5"/>
    <w:multiLevelType w:val="hybridMultilevel"/>
    <w:tmpl w:val="441E8BF0"/>
    <w:lvl w:ilvl="0" w:tplc="12FA6DD0">
      <w:start w:val="1"/>
      <w:numFmt w:val="bullet"/>
      <w:lvlText w:val=""/>
      <w:lvlJc w:val="left"/>
      <w:pPr>
        <w:ind w:left="761" w:hanging="360"/>
      </w:pPr>
      <w:rPr>
        <w:rFonts w:ascii="Wingdings" w:hAnsi="Wingding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6" w15:restartNumberingAfterBreak="0">
    <w:nsid w:val="383D2D9D"/>
    <w:multiLevelType w:val="hybridMultilevel"/>
    <w:tmpl w:val="1188143C"/>
    <w:lvl w:ilvl="0" w:tplc="12FA6DD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B110A1"/>
    <w:multiLevelType w:val="hybridMultilevel"/>
    <w:tmpl w:val="2E862778"/>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CD0734"/>
    <w:multiLevelType w:val="hybridMultilevel"/>
    <w:tmpl w:val="93FA4E0C"/>
    <w:lvl w:ilvl="0" w:tplc="12FA6DD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0E0D16"/>
    <w:multiLevelType w:val="hybridMultilevel"/>
    <w:tmpl w:val="8C04E9DC"/>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01783F"/>
    <w:multiLevelType w:val="hybridMultilevel"/>
    <w:tmpl w:val="938A86F8"/>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F46E76"/>
    <w:multiLevelType w:val="hybridMultilevel"/>
    <w:tmpl w:val="EA568A10"/>
    <w:lvl w:ilvl="0" w:tplc="12FA6DD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D929F8"/>
    <w:multiLevelType w:val="hybridMultilevel"/>
    <w:tmpl w:val="6DD623E8"/>
    <w:lvl w:ilvl="0" w:tplc="12FA6DD0">
      <w:start w:val="1"/>
      <w:numFmt w:val="bullet"/>
      <w:lvlText w:val=""/>
      <w:lvlJc w:val="left"/>
      <w:pPr>
        <w:ind w:left="43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3" w15:restartNumberingAfterBreak="0">
    <w:nsid w:val="4EF01364"/>
    <w:multiLevelType w:val="hybridMultilevel"/>
    <w:tmpl w:val="4CDE6C52"/>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856E7A"/>
    <w:multiLevelType w:val="hybridMultilevel"/>
    <w:tmpl w:val="0DF258DA"/>
    <w:lvl w:ilvl="0" w:tplc="12FA6DD0">
      <w:start w:val="1"/>
      <w:numFmt w:val="bullet"/>
      <w:lvlText w:val=""/>
      <w:lvlJc w:val="left"/>
      <w:pPr>
        <w:ind w:left="761" w:hanging="360"/>
      </w:pPr>
      <w:rPr>
        <w:rFonts w:ascii="Wingdings" w:hAnsi="Wingding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5" w15:restartNumberingAfterBreak="0">
    <w:nsid w:val="534E0D93"/>
    <w:multiLevelType w:val="hybridMultilevel"/>
    <w:tmpl w:val="F0208B90"/>
    <w:lvl w:ilvl="0" w:tplc="12FA6DD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ED42FC"/>
    <w:multiLevelType w:val="hybridMultilevel"/>
    <w:tmpl w:val="B9A4634C"/>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1B2E88"/>
    <w:multiLevelType w:val="multilevel"/>
    <w:tmpl w:val="9C38808E"/>
    <w:lvl w:ilvl="0">
      <w:start w:val="2"/>
      <w:numFmt w:val="decimal"/>
      <w:lvlText w:val="%1"/>
      <w:lvlJc w:val="left"/>
      <w:pPr>
        <w:ind w:left="360" w:hanging="360"/>
      </w:pPr>
      <w:rPr>
        <w:rFonts w:hint="default"/>
        <w:b/>
        <w:color w:val="1F497D"/>
        <w:sz w:val="22"/>
      </w:rPr>
    </w:lvl>
    <w:lvl w:ilvl="1">
      <w:start w:val="1"/>
      <w:numFmt w:val="decimal"/>
      <w:lvlText w:val="%1.%2"/>
      <w:lvlJc w:val="left"/>
      <w:pPr>
        <w:ind w:left="432" w:hanging="360"/>
      </w:pPr>
      <w:rPr>
        <w:rFonts w:hint="default"/>
        <w:b/>
        <w:color w:val="1F497D"/>
        <w:sz w:val="22"/>
      </w:rPr>
    </w:lvl>
    <w:lvl w:ilvl="2">
      <w:start w:val="1"/>
      <w:numFmt w:val="decimal"/>
      <w:lvlText w:val="%1.%2.%3"/>
      <w:lvlJc w:val="left"/>
      <w:pPr>
        <w:ind w:left="864" w:hanging="720"/>
      </w:pPr>
      <w:rPr>
        <w:rFonts w:hint="default"/>
        <w:b/>
        <w:color w:val="1F497D"/>
        <w:sz w:val="22"/>
      </w:rPr>
    </w:lvl>
    <w:lvl w:ilvl="3">
      <w:start w:val="1"/>
      <w:numFmt w:val="decimal"/>
      <w:lvlText w:val="%1.%2.%3.%4"/>
      <w:lvlJc w:val="left"/>
      <w:pPr>
        <w:ind w:left="936" w:hanging="720"/>
      </w:pPr>
      <w:rPr>
        <w:rFonts w:hint="default"/>
        <w:b/>
        <w:color w:val="1F497D"/>
        <w:sz w:val="22"/>
      </w:rPr>
    </w:lvl>
    <w:lvl w:ilvl="4">
      <w:start w:val="1"/>
      <w:numFmt w:val="decimal"/>
      <w:lvlText w:val="%1.%2.%3.%4.%5"/>
      <w:lvlJc w:val="left"/>
      <w:pPr>
        <w:ind w:left="1368" w:hanging="1080"/>
      </w:pPr>
      <w:rPr>
        <w:rFonts w:hint="default"/>
        <w:b/>
        <w:color w:val="1F497D"/>
        <w:sz w:val="22"/>
      </w:rPr>
    </w:lvl>
    <w:lvl w:ilvl="5">
      <w:start w:val="1"/>
      <w:numFmt w:val="decimal"/>
      <w:lvlText w:val="%1.%2.%3.%4.%5.%6"/>
      <w:lvlJc w:val="left"/>
      <w:pPr>
        <w:ind w:left="1440" w:hanging="1080"/>
      </w:pPr>
      <w:rPr>
        <w:rFonts w:hint="default"/>
        <w:b/>
        <w:color w:val="1F497D"/>
        <w:sz w:val="22"/>
      </w:rPr>
    </w:lvl>
    <w:lvl w:ilvl="6">
      <w:start w:val="1"/>
      <w:numFmt w:val="decimal"/>
      <w:lvlText w:val="%1.%2.%3.%4.%5.%6.%7"/>
      <w:lvlJc w:val="left"/>
      <w:pPr>
        <w:ind w:left="1872" w:hanging="1440"/>
      </w:pPr>
      <w:rPr>
        <w:rFonts w:hint="default"/>
        <w:b/>
        <w:color w:val="1F497D"/>
        <w:sz w:val="22"/>
      </w:rPr>
    </w:lvl>
    <w:lvl w:ilvl="7">
      <w:start w:val="1"/>
      <w:numFmt w:val="decimal"/>
      <w:lvlText w:val="%1.%2.%3.%4.%5.%6.%7.%8"/>
      <w:lvlJc w:val="left"/>
      <w:pPr>
        <w:ind w:left="1944" w:hanging="1440"/>
      </w:pPr>
      <w:rPr>
        <w:rFonts w:hint="default"/>
        <w:b/>
        <w:color w:val="1F497D"/>
        <w:sz w:val="22"/>
      </w:rPr>
    </w:lvl>
    <w:lvl w:ilvl="8">
      <w:start w:val="1"/>
      <w:numFmt w:val="decimal"/>
      <w:lvlText w:val="%1.%2.%3.%4.%5.%6.%7.%8.%9"/>
      <w:lvlJc w:val="left"/>
      <w:pPr>
        <w:ind w:left="2016" w:hanging="1440"/>
      </w:pPr>
      <w:rPr>
        <w:rFonts w:hint="default"/>
        <w:b/>
        <w:color w:val="1F497D"/>
        <w:sz w:val="22"/>
      </w:rPr>
    </w:lvl>
  </w:abstractNum>
  <w:abstractNum w:abstractNumId="28" w15:restartNumberingAfterBreak="0">
    <w:nsid w:val="725165EC"/>
    <w:multiLevelType w:val="hybridMultilevel"/>
    <w:tmpl w:val="AA480C88"/>
    <w:lvl w:ilvl="0" w:tplc="12FA6DD0">
      <w:start w:val="1"/>
      <w:numFmt w:val="bullet"/>
      <w:lvlText w:val=""/>
      <w:lvlJc w:val="left"/>
      <w:pPr>
        <w:ind w:left="43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9" w15:restartNumberingAfterBreak="0">
    <w:nsid w:val="7C3C5E05"/>
    <w:multiLevelType w:val="hybridMultilevel"/>
    <w:tmpl w:val="7B20211C"/>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9B68DB"/>
    <w:multiLevelType w:val="hybridMultilevel"/>
    <w:tmpl w:val="DEFCFE6E"/>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8234324">
    <w:abstractNumId w:val="7"/>
  </w:num>
  <w:num w:numId="2" w16cid:durableId="1203055472">
    <w:abstractNumId w:val="12"/>
  </w:num>
  <w:num w:numId="3" w16cid:durableId="983315928">
    <w:abstractNumId w:val="6"/>
  </w:num>
  <w:num w:numId="4" w16cid:durableId="1560703548">
    <w:abstractNumId w:val="18"/>
  </w:num>
  <w:num w:numId="5" w16cid:durableId="1081560654">
    <w:abstractNumId w:val="28"/>
  </w:num>
  <w:num w:numId="6" w16cid:durableId="501555868">
    <w:abstractNumId w:val="22"/>
  </w:num>
  <w:num w:numId="7" w16cid:durableId="1804158228">
    <w:abstractNumId w:val="2"/>
  </w:num>
  <w:num w:numId="8" w16cid:durableId="1212308089">
    <w:abstractNumId w:val="16"/>
  </w:num>
  <w:num w:numId="9" w16cid:durableId="1643533819">
    <w:abstractNumId w:val="21"/>
  </w:num>
  <w:num w:numId="10" w16cid:durableId="1242060945">
    <w:abstractNumId w:val="25"/>
  </w:num>
  <w:num w:numId="11" w16cid:durableId="931818310">
    <w:abstractNumId w:val="15"/>
  </w:num>
  <w:num w:numId="12" w16cid:durableId="820268068">
    <w:abstractNumId w:val="19"/>
  </w:num>
  <w:num w:numId="13" w16cid:durableId="1020664021">
    <w:abstractNumId w:val="27"/>
  </w:num>
  <w:num w:numId="14" w16cid:durableId="1981107211">
    <w:abstractNumId w:val="26"/>
  </w:num>
  <w:num w:numId="15" w16cid:durableId="1431857164">
    <w:abstractNumId w:val="23"/>
  </w:num>
  <w:num w:numId="16" w16cid:durableId="443696971">
    <w:abstractNumId w:val="5"/>
  </w:num>
  <w:num w:numId="17" w16cid:durableId="1117677740">
    <w:abstractNumId w:val="29"/>
  </w:num>
  <w:num w:numId="18" w16cid:durableId="874465484">
    <w:abstractNumId w:val="14"/>
  </w:num>
  <w:num w:numId="19" w16cid:durableId="1697349044">
    <w:abstractNumId w:val="0"/>
  </w:num>
  <w:num w:numId="20" w16cid:durableId="1164592797">
    <w:abstractNumId w:val="8"/>
  </w:num>
  <w:num w:numId="21" w16cid:durableId="2043552341">
    <w:abstractNumId w:val="1"/>
  </w:num>
  <w:num w:numId="22" w16cid:durableId="1118643217">
    <w:abstractNumId w:val="24"/>
  </w:num>
  <w:num w:numId="23" w16cid:durableId="294724208">
    <w:abstractNumId w:val="11"/>
  </w:num>
  <w:num w:numId="24" w16cid:durableId="757989500">
    <w:abstractNumId w:val="3"/>
  </w:num>
  <w:num w:numId="25" w16cid:durableId="866798561">
    <w:abstractNumId w:val="17"/>
  </w:num>
  <w:num w:numId="26" w16cid:durableId="693965288">
    <w:abstractNumId w:val="30"/>
  </w:num>
  <w:num w:numId="27" w16cid:durableId="1351369241">
    <w:abstractNumId w:val="4"/>
  </w:num>
  <w:num w:numId="28" w16cid:durableId="1967201495">
    <w:abstractNumId w:val="13"/>
  </w:num>
  <w:num w:numId="29" w16cid:durableId="522018117">
    <w:abstractNumId w:val="10"/>
  </w:num>
  <w:num w:numId="30" w16cid:durableId="626156443">
    <w:abstractNumId w:val="20"/>
  </w:num>
  <w:num w:numId="31" w16cid:durableId="1787505180">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AA"/>
    <w:rsid w:val="00011040"/>
    <w:rsid w:val="000169BD"/>
    <w:rsid w:val="00021968"/>
    <w:rsid w:val="000258AA"/>
    <w:rsid w:val="0003057A"/>
    <w:rsid w:val="000370C2"/>
    <w:rsid w:val="000421DA"/>
    <w:rsid w:val="00042D4E"/>
    <w:rsid w:val="00067AEA"/>
    <w:rsid w:val="00070340"/>
    <w:rsid w:val="00071808"/>
    <w:rsid w:val="000A04C5"/>
    <w:rsid w:val="000B5B39"/>
    <w:rsid w:val="000C22F5"/>
    <w:rsid w:val="000C7254"/>
    <w:rsid w:val="000E413C"/>
    <w:rsid w:val="000E6F95"/>
    <w:rsid w:val="000F7DFC"/>
    <w:rsid w:val="001015A3"/>
    <w:rsid w:val="00110D45"/>
    <w:rsid w:val="00113891"/>
    <w:rsid w:val="001332EA"/>
    <w:rsid w:val="00134957"/>
    <w:rsid w:val="00142C08"/>
    <w:rsid w:val="00142F71"/>
    <w:rsid w:val="001466CE"/>
    <w:rsid w:val="00146C93"/>
    <w:rsid w:val="00160EE4"/>
    <w:rsid w:val="00172585"/>
    <w:rsid w:val="001904C6"/>
    <w:rsid w:val="00194222"/>
    <w:rsid w:val="001957DE"/>
    <w:rsid w:val="001E2D9C"/>
    <w:rsid w:val="001E43D5"/>
    <w:rsid w:val="001F1E41"/>
    <w:rsid w:val="00212CAE"/>
    <w:rsid w:val="00216BD6"/>
    <w:rsid w:val="002222E1"/>
    <w:rsid w:val="00231249"/>
    <w:rsid w:val="0025537C"/>
    <w:rsid w:val="00265FB2"/>
    <w:rsid w:val="00283305"/>
    <w:rsid w:val="002A668C"/>
    <w:rsid w:val="002C5560"/>
    <w:rsid w:val="002F100A"/>
    <w:rsid w:val="002F6626"/>
    <w:rsid w:val="00302222"/>
    <w:rsid w:val="0030475F"/>
    <w:rsid w:val="00316B8D"/>
    <w:rsid w:val="003247E4"/>
    <w:rsid w:val="0039450A"/>
    <w:rsid w:val="003A2C59"/>
    <w:rsid w:val="003B0E6C"/>
    <w:rsid w:val="003E26FA"/>
    <w:rsid w:val="003E3777"/>
    <w:rsid w:val="003F5E96"/>
    <w:rsid w:val="00413BDD"/>
    <w:rsid w:val="00422293"/>
    <w:rsid w:val="00427A92"/>
    <w:rsid w:val="00442F20"/>
    <w:rsid w:val="00443E14"/>
    <w:rsid w:val="00454814"/>
    <w:rsid w:val="00465424"/>
    <w:rsid w:val="00482CA6"/>
    <w:rsid w:val="00483C43"/>
    <w:rsid w:val="00485085"/>
    <w:rsid w:val="00490E1B"/>
    <w:rsid w:val="00493464"/>
    <w:rsid w:val="004C393B"/>
    <w:rsid w:val="004C4843"/>
    <w:rsid w:val="004C4A54"/>
    <w:rsid w:val="004D6C65"/>
    <w:rsid w:val="004E0B29"/>
    <w:rsid w:val="004E4F2B"/>
    <w:rsid w:val="005068B6"/>
    <w:rsid w:val="0053299C"/>
    <w:rsid w:val="00540DEB"/>
    <w:rsid w:val="005460AD"/>
    <w:rsid w:val="00565B63"/>
    <w:rsid w:val="00591903"/>
    <w:rsid w:val="0059528B"/>
    <w:rsid w:val="005C5D0B"/>
    <w:rsid w:val="0060134A"/>
    <w:rsid w:val="006055ED"/>
    <w:rsid w:val="00634211"/>
    <w:rsid w:val="00636564"/>
    <w:rsid w:val="006432B4"/>
    <w:rsid w:val="006444B4"/>
    <w:rsid w:val="0065126C"/>
    <w:rsid w:val="00652172"/>
    <w:rsid w:val="00660793"/>
    <w:rsid w:val="00686684"/>
    <w:rsid w:val="00693264"/>
    <w:rsid w:val="006C4304"/>
    <w:rsid w:val="006C4D6D"/>
    <w:rsid w:val="006E7FB1"/>
    <w:rsid w:val="006F02EF"/>
    <w:rsid w:val="006F7D2D"/>
    <w:rsid w:val="00710C3E"/>
    <w:rsid w:val="00761CBF"/>
    <w:rsid w:val="00762872"/>
    <w:rsid w:val="00770F32"/>
    <w:rsid w:val="00776255"/>
    <w:rsid w:val="00782524"/>
    <w:rsid w:val="00796EE6"/>
    <w:rsid w:val="00796FA7"/>
    <w:rsid w:val="007B7F47"/>
    <w:rsid w:val="007C725B"/>
    <w:rsid w:val="007C7B9E"/>
    <w:rsid w:val="007D171B"/>
    <w:rsid w:val="007D1C17"/>
    <w:rsid w:val="007E01C6"/>
    <w:rsid w:val="007F2142"/>
    <w:rsid w:val="007F527F"/>
    <w:rsid w:val="0082279C"/>
    <w:rsid w:val="0083377B"/>
    <w:rsid w:val="00842767"/>
    <w:rsid w:val="00862016"/>
    <w:rsid w:val="00884571"/>
    <w:rsid w:val="008C13B6"/>
    <w:rsid w:val="008D32EF"/>
    <w:rsid w:val="008E0141"/>
    <w:rsid w:val="0090366B"/>
    <w:rsid w:val="00905C9A"/>
    <w:rsid w:val="009149A9"/>
    <w:rsid w:val="00936569"/>
    <w:rsid w:val="00951C5F"/>
    <w:rsid w:val="009541AE"/>
    <w:rsid w:val="00963349"/>
    <w:rsid w:val="009634CC"/>
    <w:rsid w:val="009763AB"/>
    <w:rsid w:val="00995B62"/>
    <w:rsid w:val="009A1AF9"/>
    <w:rsid w:val="009B4C17"/>
    <w:rsid w:val="009D05B6"/>
    <w:rsid w:val="009E069D"/>
    <w:rsid w:val="009E6EC8"/>
    <w:rsid w:val="009F78A6"/>
    <w:rsid w:val="00A10D6E"/>
    <w:rsid w:val="00A13D5F"/>
    <w:rsid w:val="00A151DF"/>
    <w:rsid w:val="00A3456F"/>
    <w:rsid w:val="00A41612"/>
    <w:rsid w:val="00A447E0"/>
    <w:rsid w:val="00A527DE"/>
    <w:rsid w:val="00A86E49"/>
    <w:rsid w:val="00A87ACA"/>
    <w:rsid w:val="00AA1F06"/>
    <w:rsid w:val="00AA4330"/>
    <w:rsid w:val="00AD52B6"/>
    <w:rsid w:val="00AE041F"/>
    <w:rsid w:val="00AF2FE6"/>
    <w:rsid w:val="00AF7C44"/>
    <w:rsid w:val="00B05989"/>
    <w:rsid w:val="00B106E8"/>
    <w:rsid w:val="00B10A2E"/>
    <w:rsid w:val="00B21BA6"/>
    <w:rsid w:val="00B27993"/>
    <w:rsid w:val="00B45678"/>
    <w:rsid w:val="00B50338"/>
    <w:rsid w:val="00B52121"/>
    <w:rsid w:val="00B67996"/>
    <w:rsid w:val="00B959F6"/>
    <w:rsid w:val="00B9727C"/>
    <w:rsid w:val="00BA6729"/>
    <w:rsid w:val="00BB2435"/>
    <w:rsid w:val="00BB2AEF"/>
    <w:rsid w:val="00BC345D"/>
    <w:rsid w:val="00BC4A2E"/>
    <w:rsid w:val="00BD21A3"/>
    <w:rsid w:val="00BD4A23"/>
    <w:rsid w:val="00BF257F"/>
    <w:rsid w:val="00C00D03"/>
    <w:rsid w:val="00C37EEA"/>
    <w:rsid w:val="00C577F0"/>
    <w:rsid w:val="00C7304B"/>
    <w:rsid w:val="00C74998"/>
    <w:rsid w:val="00CA01D6"/>
    <w:rsid w:val="00CA19FE"/>
    <w:rsid w:val="00CA22FF"/>
    <w:rsid w:val="00CC0EFE"/>
    <w:rsid w:val="00CD397B"/>
    <w:rsid w:val="00CE5E7B"/>
    <w:rsid w:val="00CF69BA"/>
    <w:rsid w:val="00D12ACF"/>
    <w:rsid w:val="00D13B38"/>
    <w:rsid w:val="00D2367F"/>
    <w:rsid w:val="00D33080"/>
    <w:rsid w:val="00D6725D"/>
    <w:rsid w:val="00D858F1"/>
    <w:rsid w:val="00D91359"/>
    <w:rsid w:val="00DB3E78"/>
    <w:rsid w:val="00DE0B50"/>
    <w:rsid w:val="00DE0F2F"/>
    <w:rsid w:val="00DE3925"/>
    <w:rsid w:val="00DE43A9"/>
    <w:rsid w:val="00DE4943"/>
    <w:rsid w:val="00DE77EC"/>
    <w:rsid w:val="00DE7C20"/>
    <w:rsid w:val="00DF1463"/>
    <w:rsid w:val="00E07744"/>
    <w:rsid w:val="00E12E1F"/>
    <w:rsid w:val="00E46106"/>
    <w:rsid w:val="00E46C84"/>
    <w:rsid w:val="00E50134"/>
    <w:rsid w:val="00E71A51"/>
    <w:rsid w:val="00E76564"/>
    <w:rsid w:val="00E82AEE"/>
    <w:rsid w:val="00EA0EF8"/>
    <w:rsid w:val="00EB6BEE"/>
    <w:rsid w:val="00EF079F"/>
    <w:rsid w:val="00EF28F6"/>
    <w:rsid w:val="00EF41DF"/>
    <w:rsid w:val="00F156CD"/>
    <w:rsid w:val="00F37F13"/>
    <w:rsid w:val="00F45150"/>
    <w:rsid w:val="00F54DA3"/>
    <w:rsid w:val="00F60116"/>
    <w:rsid w:val="00F62BEB"/>
    <w:rsid w:val="00F744A8"/>
    <w:rsid w:val="00F756ED"/>
    <w:rsid w:val="00F81B86"/>
    <w:rsid w:val="00F956D0"/>
    <w:rsid w:val="00F96B09"/>
    <w:rsid w:val="00FA7DB6"/>
    <w:rsid w:val="00FF0AAE"/>
    <w:rsid w:val="00FF5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06B2D"/>
  <w15:docId w15:val="{92AB7D4D-CA62-4AB4-9E5E-D4B218022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8AA"/>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
    <w:name w:val="paragraph-e"/>
    <w:basedOn w:val="Normal"/>
    <w:rsid w:val="000258AA"/>
    <w:pPr>
      <w:snapToGrid w:val="0"/>
      <w:spacing w:after="120"/>
      <w:ind w:left="1117" w:hanging="400"/>
    </w:pPr>
    <w:rPr>
      <w:color w:val="000000"/>
      <w:sz w:val="26"/>
      <w:szCs w:val="26"/>
    </w:rPr>
  </w:style>
  <w:style w:type="paragraph" w:customStyle="1" w:styleId="section-e">
    <w:name w:val="section-e"/>
    <w:basedOn w:val="Normal"/>
    <w:rsid w:val="000258AA"/>
    <w:pPr>
      <w:snapToGrid w:val="0"/>
      <w:spacing w:after="120"/>
      <w:ind w:firstLine="600"/>
    </w:pPr>
    <w:rPr>
      <w:color w:val="000000"/>
      <w:sz w:val="26"/>
      <w:szCs w:val="26"/>
    </w:rPr>
  </w:style>
  <w:style w:type="paragraph" w:customStyle="1" w:styleId="headnote-e">
    <w:name w:val="headnote-e"/>
    <w:basedOn w:val="Normal"/>
    <w:rsid w:val="000258AA"/>
    <w:pPr>
      <w:keepNext/>
      <w:snapToGrid w:val="0"/>
    </w:pPr>
    <w:rPr>
      <w:b/>
      <w:bCs/>
      <w:color w:val="000000"/>
      <w:sz w:val="26"/>
      <w:szCs w:val="26"/>
    </w:rPr>
  </w:style>
  <w:style w:type="paragraph" w:customStyle="1" w:styleId="clause-e">
    <w:name w:val="clause-e"/>
    <w:basedOn w:val="Normal"/>
    <w:rsid w:val="000258AA"/>
    <w:pPr>
      <w:snapToGrid w:val="0"/>
      <w:spacing w:after="120"/>
      <w:ind w:left="1111" w:hanging="400"/>
    </w:pPr>
    <w:rPr>
      <w:color w:val="000000"/>
      <w:sz w:val="26"/>
      <w:szCs w:val="26"/>
    </w:rPr>
  </w:style>
  <w:style w:type="paragraph" w:customStyle="1" w:styleId="subclause-e">
    <w:name w:val="subclause-e"/>
    <w:basedOn w:val="Normal"/>
    <w:rsid w:val="000258AA"/>
    <w:pPr>
      <w:snapToGrid w:val="0"/>
      <w:spacing w:after="120"/>
      <w:ind w:left="1673" w:hanging="400"/>
    </w:pPr>
    <w:rPr>
      <w:color w:val="000000"/>
      <w:sz w:val="26"/>
      <w:szCs w:val="26"/>
    </w:rPr>
  </w:style>
  <w:style w:type="paragraph" w:styleId="Header">
    <w:name w:val="header"/>
    <w:basedOn w:val="Normal"/>
    <w:link w:val="HeaderChar"/>
    <w:uiPriority w:val="99"/>
    <w:unhideWhenUsed/>
    <w:rsid w:val="000258AA"/>
    <w:pPr>
      <w:tabs>
        <w:tab w:val="center" w:pos="4680"/>
        <w:tab w:val="right" w:pos="9360"/>
      </w:tabs>
    </w:pPr>
  </w:style>
  <w:style w:type="character" w:customStyle="1" w:styleId="HeaderChar">
    <w:name w:val="Header Char"/>
    <w:basedOn w:val="DefaultParagraphFont"/>
    <w:link w:val="Header"/>
    <w:uiPriority w:val="99"/>
    <w:rsid w:val="000258A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58AA"/>
    <w:pPr>
      <w:tabs>
        <w:tab w:val="center" w:pos="4680"/>
        <w:tab w:val="right" w:pos="9360"/>
      </w:tabs>
    </w:pPr>
  </w:style>
  <w:style w:type="character" w:customStyle="1" w:styleId="FooterChar">
    <w:name w:val="Footer Char"/>
    <w:basedOn w:val="DefaultParagraphFont"/>
    <w:link w:val="Footer"/>
    <w:uiPriority w:val="99"/>
    <w:rsid w:val="000258A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258AA"/>
    <w:rPr>
      <w:rFonts w:ascii="Tahoma" w:hAnsi="Tahoma" w:cs="Tahoma"/>
      <w:sz w:val="16"/>
      <w:szCs w:val="16"/>
    </w:rPr>
  </w:style>
  <w:style w:type="character" w:customStyle="1" w:styleId="BalloonTextChar">
    <w:name w:val="Balloon Text Char"/>
    <w:basedOn w:val="DefaultParagraphFont"/>
    <w:link w:val="BalloonText"/>
    <w:uiPriority w:val="99"/>
    <w:semiHidden/>
    <w:rsid w:val="000258AA"/>
    <w:rPr>
      <w:rFonts w:ascii="Tahoma" w:eastAsia="Times New Roman" w:hAnsi="Tahoma" w:cs="Tahoma"/>
      <w:sz w:val="16"/>
      <w:szCs w:val="16"/>
    </w:rPr>
  </w:style>
  <w:style w:type="paragraph" w:customStyle="1" w:styleId="subsection-e">
    <w:name w:val="subsection-e"/>
    <w:basedOn w:val="Normal"/>
    <w:rsid w:val="00E82AEE"/>
    <w:pPr>
      <w:snapToGrid w:val="0"/>
      <w:spacing w:after="120"/>
      <w:ind w:firstLine="600"/>
    </w:pPr>
    <w:rPr>
      <w:color w:val="000000"/>
      <w:sz w:val="26"/>
      <w:szCs w:val="26"/>
    </w:rPr>
  </w:style>
  <w:style w:type="character" w:styleId="Hyperlink">
    <w:name w:val="Hyperlink"/>
    <w:basedOn w:val="DefaultParagraphFont"/>
    <w:uiPriority w:val="99"/>
    <w:unhideWhenUsed/>
    <w:rsid w:val="00EF28F6"/>
    <w:rPr>
      <w:color w:val="0000FF"/>
      <w:u w:val="single"/>
    </w:rPr>
  </w:style>
  <w:style w:type="table" w:styleId="TableGrid">
    <w:name w:val="Table Grid"/>
    <w:basedOn w:val="TableNormal"/>
    <w:uiPriority w:val="59"/>
    <w:rsid w:val="007D1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537C"/>
    <w:pPr>
      <w:ind w:left="720"/>
      <w:contextualSpacing/>
    </w:pPr>
  </w:style>
  <w:style w:type="character" w:styleId="UnresolvedMention">
    <w:name w:val="Unresolved Mention"/>
    <w:basedOn w:val="DefaultParagraphFont"/>
    <w:uiPriority w:val="99"/>
    <w:semiHidden/>
    <w:unhideWhenUsed/>
    <w:rsid w:val="00F37F13"/>
    <w:rPr>
      <w:color w:val="605E5C"/>
      <w:shd w:val="clear" w:color="auto" w:fill="E1DFDD"/>
    </w:rPr>
  </w:style>
  <w:style w:type="paragraph" w:styleId="NoSpacing">
    <w:name w:val="No Spacing"/>
    <w:uiPriority w:val="1"/>
    <w:qFormat/>
    <w:rsid w:val="0039450A"/>
    <w:rPr>
      <w:rFonts w:asciiTheme="minorHAnsi" w:eastAsiaTheme="minorHAnsi" w:hAnsiTheme="minorHAnsi" w:cstheme="minorBidi"/>
      <w:sz w:val="22"/>
      <w:szCs w:val="22"/>
      <w:lang w:eastAsia="en-US"/>
    </w:rPr>
  </w:style>
  <w:style w:type="character" w:customStyle="1" w:styleId="cf01">
    <w:name w:val="cf01"/>
    <w:basedOn w:val="DefaultParagraphFont"/>
    <w:rsid w:val="0039450A"/>
    <w:rPr>
      <w:rFonts w:ascii="Segoe UI" w:hAnsi="Segoe UI" w:cs="Segoe UI" w:hint="default"/>
      <w:b/>
      <w:bCs/>
      <w:sz w:val="18"/>
      <w:szCs w:val="18"/>
    </w:rPr>
  </w:style>
  <w:style w:type="character" w:customStyle="1" w:styleId="cf11">
    <w:name w:val="cf11"/>
    <w:basedOn w:val="DefaultParagraphFont"/>
    <w:rsid w:val="0039450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654158">
      <w:bodyDiv w:val="1"/>
      <w:marLeft w:val="0"/>
      <w:marRight w:val="0"/>
      <w:marTop w:val="0"/>
      <w:marBottom w:val="0"/>
      <w:divBdr>
        <w:top w:val="none" w:sz="0" w:space="0" w:color="auto"/>
        <w:left w:val="none" w:sz="0" w:space="0" w:color="auto"/>
        <w:bottom w:val="none" w:sz="0" w:space="0" w:color="auto"/>
        <w:right w:val="none" w:sz="0" w:space="0" w:color="auto"/>
      </w:divBdr>
      <w:divsChild>
        <w:div w:id="848757105">
          <w:marLeft w:val="0"/>
          <w:marRight w:val="0"/>
          <w:marTop w:val="0"/>
          <w:marBottom w:val="0"/>
          <w:divBdr>
            <w:top w:val="none" w:sz="0" w:space="0" w:color="auto"/>
            <w:left w:val="none" w:sz="0" w:space="0" w:color="auto"/>
            <w:bottom w:val="none" w:sz="0" w:space="0" w:color="auto"/>
            <w:right w:val="none" w:sz="0" w:space="0" w:color="auto"/>
          </w:divBdr>
          <w:divsChild>
            <w:div w:id="48104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29908">
      <w:bodyDiv w:val="1"/>
      <w:marLeft w:val="0"/>
      <w:marRight w:val="0"/>
      <w:marTop w:val="0"/>
      <w:marBottom w:val="0"/>
      <w:divBdr>
        <w:top w:val="none" w:sz="0" w:space="0" w:color="auto"/>
        <w:left w:val="none" w:sz="0" w:space="0" w:color="auto"/>
        <w:bottom w:val="none" w:sz="0" w:space="0" w:color="auto"/>
        <w:right w:val="none" w:sz="0" w:space="0" w:color="auto"/>
      </w:divBdr>
      <w:divsChild>
        <w:div w:id="654334741">
          <w:marLeft w:val="0"/>
          <w:marRight w:val="0"/>
          <w:marTop w:val="0"/>
          <w:marBottom w:val="0"/>
          <w:divBdr>
            <w:top w:val="none" w:sz="0" w:space="0" w:color="auto"/>
            <w:left w:val="none" w:sz="0" w:space="0" w:color="auto"/>
            <w:bottom w:val="none" w:sz="0" w:space="0" w:color="auto"/>
            <w:right w:val="none" w:sz="0" w:space="0" w:color="auto"/>
          </w:divBdr>
          <w:divsChild>
            <w:div w:id="130901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0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18" Type="http://schemas.openxmlformats.org/officeDocument/2006/relationships/hyperlink" Target="https://www.ontario.ca/laws/statute/21f39"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pelvichealthsolutions.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nao.ca/leading-change-toolki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fontTable" Target="fontTable.xml"/><Relationship Id="rId10" Type="http://schemas.openxmlformats.org/officeDocument/2006/relationships/hyperlink" Target="https://rnao.ca/sites/rnao-ca/files/bpg/Bladder_and_Bowel_Management_FINAL_WEB.pdf" TargetMode="External"/><Relationship Id="rId19" Type="http://schemas.openxmlformats.org/officeDocument/2006/relationships/hyperlink" Target="https://www.ontario.ca/laws/regulation/r2224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F5246C-26C3-4530-8B45-C1A1E8A3B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3525</Words>
  <Characters>20096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Work Sheet</vt:lpstr>
    </vt:vector>
  </TitlesOfParts>
  <Company>Fleming College</Company>
  <LinksUpToDate>false</LinksUpToDate>
  <CharactersWithSpaces>23574</CharactersWithSpaces>
  <SharedDoc>false</SharedDoc>
  <HLinks>
    <vt:vector size="60" baseType="variant">
      <vt:variant>
        <vt:i4>7208966</vt:i4>
      </vt:variant>
      <vt:variant>
        <vt:i4>30</vt:i4>
      </vt:variant>
      <vt:variant>
        <vt:i4>0</vt:i4>
      </vt:variant>
      <vt:variant>
        <vt:i4>5</vt:i4>
      </vt:variant>
      <vt:variant>
        <vt:lpwstr>http://www.e-laws.gov.on.ca/html/regs/french/elaws_regs_100079_f.htm</vt:lpwstr>
      </vt:variant>
      <vt:variant>
        <vt:lpwstr>s49s3</vt:lpwstr>
      </vt:variant>
      <vt:variant>
        <vt:i4>7208966</vt:i4>
      </vt:variant>
      <vt:variant>
        <vt:i4>27</vt:i4>
      </vt:variant>
      <vt:variant>
        <vt:i4>0</vt:i4>
      </vt:variant>
      <vt:variant>
        <vt:i4>5</vt:i4>
      </vt:variant>
      <vt:variant>
        <vt:lpwstr>http://www.e-laws.gov.on.ca/html/regs/french/elaws_regs_100079_f.htm</vt:lpwstr>
      </vt:variant>
      <vt:variant>
        <vt:lpwstr>s49s2</vt:lpwstr>
      </vt:variant>
      <vt:variant>
        <vt:i4>7208966</vt:i4>
      </vt:variant>
      <vt:variant>
        <vt:i4>24</vt:i4>
      </vt:variant>
      <vt:variant>
        <vt:i4>0</vt:i4>
      </vt:variant>
      <vt:variant>
        <vt:i4>5</vt:i4>
      </vt:variant>
      <vt:variant>
        <vt:lpwstr>http://www.e-laws.gov.on.ca/html/regs/french/elaws_regs_100079_f.htm</vt:lpwstr>
      </vt:variant>
      <vt:variant>
        <vt:lpwstr>s49s1</vt:lpwstr>
      </vt:variant>
      <vt:variant>
        <vt:i4>7208966</vt:i4>
      </vt:variant>
      <vt:variant>
        <vt:i4>21</vt:i4>
      </vt:variant>
      <vt:variant>
        <vt:i4>0</vt:i4>
      </vt:variant>
      <vt:variant>
        <vt:i4>5</vt:i4>
      </vt:variant>
      <vt:variant>
        <vt:lpwstr>http://www.e-laws.gov.on.ca/html/regs/french/elaws_regs_100079_f.htm</vt:lpwstr>
      </vt:variant>
      <vt:variant>
        <vt:lpwstr>s49s1</vt:lpwstr>
      </vt:variant>
      <vt:variant>
        <vt:i4>6881295</vt:i4>
      </vt:variant>
      <vt:variant>
        <vt:i4>18</vt:i4>
      </vt:variant>
      <vt:variant>
        <vt:i4>0</vt:i4>
      </vt:variant>
      <vt:variant>
        <vt:i4>5</vt:i4>
      </vt:variant>
      <vt:variant>
        <vt:lpwstr>http://www.e-laws.gov.on.ca/html/regs/french/elaws_regs_100079_f.htm</vt:lpwstr>
      </vt:variant>
      <vt:variant>
        <vt:lpwstr>s30s2</vt:lpwstr>
      </vt:variant>
      <vt:variant>
        <vt:i4>6881295</vt:i4>
      </vt:variant>
      <vt:variant>
        <vt:i4>15</vt:i4>
      </vt:variant>
      <vt:variant>
        <vt:i4>0</vt:i4>
      </vt:variant>
      <vt:variant>
        <vt:i4>5</vt:i4>
      </vt:variant>
      <vt:variant>
        <vt:lpwstr>http://www.e-laws.gov.on.ca/html/regs/french/elaws_regs_100079_f.htm</vt:lpwstr>
      </vt:variant>
      <vt:variant>
        <vt:lpwstr>s30s1</vt:lpwstr>
      </vt:variant>
      <vt:variant>
        <vt:i4>6881295</vt:i4>
      </vt:variant>
      <vt:variant>
        <vt:i4>12</vt:i4>
      </vt:variant>
      <vt:variant>
        <vt:i4>0</vt:i4>
      </vt:variant>
      <vt:variant>
        <vt:i4>5</vt:i4>
      </vt:variant>
      <vt:variant>
        <vt:lpwstr>http://www.e-laws.gov.on.ca/html/regs/french/elaws_regs_100079_f.htm</vt:lpwstr>
      </vt:variant>
      <vt:variant>
        <vt:lpwstr>s30s1</vt:lpwstr>
      </vt:variant>
      <vt:variant>
        <vt:i4>7208967</vt:i4>
      </vt:variant>
      <vt:variant>
        <vt:i4>9</vt:i4>
      </vt:variant>
      <vt:variant>
        <vt:i4>0</vt:i4>
      </vt:variant>
      <vt:variant>
        <vt:i4>5</vt:i4>
      </vt:variant>
      <vt:variant>
        <vt:lpwstr>http://www.e-laws.gov.on.ca/html/regs/french/elaws_regs_100079_f.htm</vt:lpwstr>
      </vt:variant>
      <vt:variant>
        <vt:lpwstr>s48s2</vt:lpwstr>
      </vt:variant>
      <vt:variant>
        <vt:i4>7208967</vt:i4>
      </vt:variant>
      <vt:variant>
        <vt:i4>6</vt:i4>
      </vt:variant>
      <vt:variant>
        <vt:i4>0</vt:i4>
      </vt:variant>
      <vt:variant>
        <vt:i4>5</vt:i4>
      </vt:variant>
      <vt:variant>
        <vt:lpwstr>http://www.e-laws.gov.on.ca/html/regs/french/elaws_regs_100079_f.htm</vt:lpwstr>
      </vt:variant>
      <vt:variant>
        <vt:lpwstr>s48s1</vt:lpwstr>
      </vt:variant>
      <vt:variant>
        <vt:i4>7208967</vt:i4>
      </vt:variant>
      <vt:variant>
        <vt:i4>3</vt:i4>
      </vt:variant>
      <vt:variant>
        <vt:i4>0</vt:i4>
      </vt:variant>
      <vt:variant>
        <vt:i4>5</vt:i4>
      </vt:variant>
      <vt:variant>
        <vt:lpwstr>http://www.e-laws.gov.on.ca/html/regs/french/elaws_regs_100079_f.htm</vt:lpwstr>
      </vt:variant>
      <vt:variant>
        <vt:lpwstr>s48s1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Sheet</dc:title>
  <dc:creator>josies</dc:creator>
  <cp:lastModifiedBy>Suzanne Sweeney</cp:lastModifiedBy>
  <cp:revision>2</cp:revision>
  <cp:lastPrinted>2021-01-21T14:29:00Z</cp:lastPrinted>
  <dcterms:created xsi:type="dcterms:W3CDTF">2022-07-21T15:05:00Z</dcterms:created>
  <dcterms:modified xsi:type="dcterms:W3CDTF">2022-07-21T15:05:00Z</dcterms:modified>
</cp:coreProperties>
</file>